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4D" w:rsidRPr="009176A3" w:rsidRDefault="00964F4D" w:rsidP="009176A3">
      <w:pPr>
        <w:pStyle w:val="a3"/>
        <w:rPr>
          <w:color w:val="0000FF"/>
          <w:sz w:val="24"/>
          <w:szCs w:val="24"/>
        </w:rPr>
      </w:pPr>
      <w:r w:rsidRPr="009176A3">
        <w:rPr>
          <w:noProof/>
          <w:sz w:val="24"/>
          <w:szCs w:val="24"/>
        </w:rPr>
        <w:drawing>
          <wp:inline distT="0" distB="0" distL="0" distR="0" wp14:anchorId="51D82585" wp14:editId="6C24461E">
            <wp:extent cx="3429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4D" w:rsidRPr="009176A3" w:rsidRDefault="00964F4D" w:rsidP="009176A3">
      <w:pPr>
        <w:pStyle w:val="a3"/>
        <w:rPr>
          <w:color w:val="0000FF"/>
          <w:sz w:val="24"/>
          <w:szCs w:val="24"/>
        </w:rPr>
      </w:pPr>
      <w:r w:rsidRPr="009176A3">
        <w:rPr>
          <w:color w:val="0000FF"/>
          <w:sz w:val="24"/>
          <w:szCs w:val="24"/>
        </w:rPr>
        <w:t>ХАНТЫ – МАНСИЙСКИЙ АВТОНОМНЫЙ ОКРУГ - ЮГРА</w:t>
      </w:r>
    </w:p>
    <w:p w:rsidR="00964F4D" w:rsidRPr="009176A3" w:rsidRDefault="00964F4D" w:rsidP="009176A3">
      <w:pPr>
        <w:pStyle w:val="a3"/>
        <w:rPr>
          <w:color w:val="0000FF"/>
          <w:sz w:val="24"/>
          <w:szCs w:val="24"/>
        </w:rPr>
      </w:pPr>
      <w:r w:rsidRPr="009176A3">
        <w:rPr>
          <w:color w:val="0000FF"/>
          <w:sz w:val="24"/>
          <w:szCs w:val="24"/>
        </w:rPr>
        <w:t>ТЮМЕНСКАЯ ОБЛАСТЬ</w:t>
      </w:r>
    </w:p>
    <w:p w:rsidR="00964F4D" w:rsidRPr="009176A3" w:rsidRDefault="00964F4D" w:rsidP="009176A3">
      <w:pPr>
        <w:pStyle w:val="a3"/>
        <w:rPr>
          <w:color w:val="0000FF"/>
          <w:sz w:val="24"/>
          <w:szCs w:val="24"/>
        </w:rPr>
      </w:pPr>
      <w:r w:rsidRPr="009176A3">
        <w:rPr>
          <w:color w:val="0000FF"/>
          <w:sz w:val="24"/>
          <w:szCs w:val="24"/>
        </w:rPr>
        <w:t>ПРЕДСТАВИТЕЛЬНЫЙ ОРГАН МУНИЦИПАЛЬНОГО ОБРАЗОВАНИЯ</w:t>
      </w:r>
    </w:p>
    <w:p w:rsidR="00964F4D" w:rsidRPr="009176A3" w:rsidRDefault="00000D4E" w:rsidP="009176A3">
      <w:pPr>
        <w:pStyle w:val="a7"/>
        <w:rPr>
          <w:szCs w:val="24"/>
        </w:rPr>
      </w:pPr>
      <w:r w:rsidRPr="009176A3">
        <w:rPr>
          <w:szCs w:val="24"/>
        </w:rPr>
        <w:t xml:space="preserve">ДУМА </w:t>
      </w:r>
      <w:r w:rsidR="00964F4D" w:rsidRPr="009176A3">
        <w:rPr>
          <w:szCs w:val="24"/>
        </w:rPr>
        <w:t>ГОРОДА МЕГИОНА</w:t>
      </w:r>
    </w:p>
    <w:p w:rsidR="00964F4D" w:rsidRPr="009176A3" w:rsidRDefault="00964F4D" w:rsidP="009176A3">
      <w:pPr>
        <w:pStyle w:val="a7"/>
        <w:rPr>
          <w:szCs w:val="24"/>
        </w:rPr>
      </w:pPr>
    </w:p>
    <w:p w:rsidR="00964F4D" w:rsidRPr="009176A3" w:rsidRDefault="00000D4E" w:rsidP="009176A3">
      <w:pPr>
        <w:pStyle w:val="2"/>
        <w:rPr>
          <w:b/>
          <w:szCs w:val="24"/>
        </w:rPr>
      </w:pPr>
      <w:r w:rsidRPr="009176A3">
        <w:rPr>
          <w:b/>
          <w:szCs w:val="24"/>
        </w:rPr>
        <w:t xml:space="preserve"> Р</w:t>
      </w:r>
      <w:r w:rsidR="00964F4D" w:rsidRPr="009176A3">
        <w:rPr>
          <w:b/>
          <w:szCs w:val="24"/>
        </w:rPr>
        <w:t>ЕШЕНИЕ</w:t>
      </w:r>
    </w:p>
    <w:p w:rsidR="004A107A" w:rsidRPr="009176A3" w:rsidRDefault="004A107A" w:rsidP="009176A3">
      <w:pPr>
        <w:jc w:val="both"/>
      </w:pPr>
    </w:p>
    <w:p w:rsidR="00964F4D" w:rsidRPr="00984AB9" w:rsidRDefault="004823C6" w:rsidP="009176A3">
      <w:pPr>
        <w:jc w:val="both"/>
        <w:rPr>
          <w:color w:val="0070C0"/>
        </w:rPr>
      </w:pPr>
      <w:r>
        <w:rPr>
          <w:color w:val="0000FF"/>
        </w:rPr>
        <w:t>«25» марта 2013 года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№335</w:t>
      </w:r>
    </w:p>
    <w:p w:rsidR="00964F4D" w:rsidRPr="009176A3" w:rsidRDefault="00964F4D" w:rsidP="009176A3">
      <w:pPr>
        <w:jc w:val="both"/>
      </w:pPr>
    </w:p>
    <w:p w:rsidR="00964F4D" w:rsidRPr="009176A3" w:rsidRDefault="00964F4D" w:rsidP="009176A3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64F4D" w:rsidRPr="009176A3" w:rsidTr="00ED08E1">
        <w:trPr>
          <w:trHeight w:val="67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4F4D" w:rsidRPr="009176A3" w:rsidRDefault="00964F4D" w:rsidP="009176A3">
            <w:pPr>
              <w:jc w:val="both"/>
            </w:pPr>
            <w:r w:rsidRPr="009176A3">
              <w:t>Отчёт о деятельности Думы города Мегиона пятого созыва за 201</w:t>
            </w:r>
            <w:r w:rsidR="00A80F37" w:rsidRPr="009176A3">
              <w:t>2</w:t>
            </w:r>
            <w:r w:rsidRPr="009176A3">
              <w:t xml:space="preserve"> год</w:t>
            </w:r>
          </w:p>
        </w:tc>
      </w:tr>
    </w:tbl>
    <w:p w:rsidR="00964F4D" w:rsidRPr="009176A3" w:rsidRDefault="00964F4D" w:rsidP="009176A3">
      <w:pPr>
        <w:rPr>
          <w:b/>
        </w:rPr>
      </w:pPr>
    </w:p>
    <w:p w:rsidR="00964F4D" w:rsidRPr="009176A3" w:rsidRDefault="00964F4D" w:rsidP="009176A3">
      <w:pPr>
        <w:jc w:val="both"/>
        <w:rPr>
          <w:b/>
        </w:rPr>
      </w:pPr>
      <w:r w:rsidRPr="009176A3">
        <w:rPr>
          <w:b/>
        </w:rPr>
        <w:tab/>
      </w:r>
    </w:p>
    <w:p w:rsidR="00964F4D" w:rsidRPr="009176A3" w:rsidRDefault="00964F4D" w:rsidP="009176A3">
      <w:pPr>
        <w:ind w:firstLine="708"/>
        <w:jc w:val="both"/>
      </w:pPr>
      <w:r w:rsidRPr="009176A3">
        <w:t xml:space="preserve">Рассмотрев </w:t>
      </w:r>
      <w:r w:rsidR="00ED08E1">
        <w:t>проект решения Думы города Мегиона «О</w:t>
      </w:r>
      <w:r w:rsidRPr="009176A3">
        <w:t>тчёт о деятельности Думы города Меги</w:t>
      </w:r>
      <w:r w:rsidR="004A107A" w:rsidRPr="009176A3">
        <w:t>она пятого созыва за 2012</w:t>
      </w:r>
      <w:r w:rsidR="00000D4E" w:rsidRPr="009176A3">
        <w:t xml:space="preserve"> год</w:t>
      </w:r>
      <w:r w:rsidR="00ED08E1">
        <w:t>»</w:t>
      </w:r>
      <w:r w:rsidR="00000D4E" w:rsidRPr="009176A3">
        <w:t xml:space="preserve">, </w:t>
      </w:r>
      <w:r w:rsidR="00ED08E1">
        <w:t xml:space="preserve">внесенный депутатами Думы города Мегиона, </w:t>
      </w:r>
      <w:r w:rsidRPr="009176A3">
        <w:t xml:space="preserve">руководствуясь статьями 19, 57 устава города Мегиона, Дума города Мегиона </w:t>
      </w:r>
    </w:p>
    <w:p w:rsidR="00964F4D" w:rsidRPr="009176A3" w:rsidRDefault="00964F4D" w:rsidP="009176A3">
      <w:pPr>
        <w:jc w:val="both"/>
      </w:pPr>
    </w:p>
    <w:p w:rsidR="00964F4D" w:rsidRPr="009176A3" w:rsidRDefault="00964F4D" w:rsidP="009176A3">
      <w:pPr>
        <w:jc w:val="center"/>
      </w:pPr>
      <w:r w:rsidRPr="009176A3">
        <w:t>РЕШИЛА:</w:t>
      </w:r>
    </w:p>
    <w:p w:rsidR="00964F4D" w:rsidRPr="009176A3" w:rsidRDefault="00964F4D" w:rsidP="009176A3">
      <w:pPr>
        <w:jc w:val="center"/>
      </w:pPr>
    </w:p>
    <w:p w:rsidR="00964F4D" w:rsidRPr="009176A3" w:rsidRDefault="00964F4D" w:rsidP="009176A3">
      <w:pPr>
        <w:ind w:firstLine="708"/>
        <w:jc w:val="both"/>
      </w:pPr>
      <w:r w:rsidRPr="009176A3">
        <w:t xml:space="preserve">1. Утвердить отчёт о деятельности Думы города Мегиона </w:t>
      </w:r>
      <w:r w:rsidR="004A107A" w:rsidRPr="009176A3">
        <w:t>пятого созыва за 2012</w:t>
      </w:r>
      <w:r w:rsidRPr="009176A3">
        <w:t xml:space="preserve"> год (прилагается).</w:t>
      </w:r>
    </w:p>
    <w:p w:rsidR="001F620A" w:rsidRPr="001F620A" w:rsidRDefault="00964F4D" w:rsidP="001F620A">
      <w:pPr>
        <w:ind w:firstLine="708"/>
        <w:jc w:val="both"/>
      </w:pPr>
      <w:r w:rsidRPr="009176A3">
        <w:t xml:space="preserve">2. </w:t>
      </w:r>
      <w:r w:rsidR="001F620A" w:rsidRPr="001F620A">
        <w:t xml:space="preserve">Настоящее решение вступает в силу </w:t>
      </w:r>
      <w:r w:rsidR="00744E30">
        <w:t>после</w:t>
      </w:r>
      <w:r w:rsidR="001F620A" w:rsidRPr="001F620A">
        <w:t xml:space="preserve"> его подписания и подлежит официальному опубликованию.</w:t>
      </w:r>
    </w:p>
    <w:p w:rsidR="00964F4D" w:rsidRPr="009176A3" w:rsidRDefault="00964F4D" w:rsidP="001F620A">
      <w:pPr>
        <w:ind w:firstLine="708"/>
        <w:jc w:val="both"/>
      </w:pPr>
    </w:p>
    <w:p w:rsidR="00964F4D" w:rsidRPr="009176A3" w:rsidRDefault="00964F4D" w:rsidP="009176A3">
      <w:pPr>
        <w:jc w:val="both"/>
      </w:pPr>
    </w:p>
    <w:p w:rsidR="00964F4D" w:rsidRPr="009176A3" w:rsidRDefault="00964F4D" w:rsidP="009176A3">
      <w:pPr>
        <w:jc w:val="both"/>
      </w:pPr>
    </w:p>
    <w:p w:rsidR="00964F4D" w:rsidRPr="009176A3" w:rsidRDefault="00964F4D" w:rsidP="009176A3">
      <w:pPr>
        <w:jc w:val="both"/>
      </w:pPr>
      <w:r w:rsidRPr="009176A3">
        <w:t>Председатель Думы города Мегиона</w:t>
      </w:r>
      <w:r w:rsidRPr="009176A3">
        <w:tab/>
      </w:r>
      <w:r w:rsidRPr="009176A3">
        <w:tab/>
        <w:t xml:space="preserve">    </w:t>
      </w:r>
      <w:r w:rsidRPr="009176A3">
        <w:tab/>
      </w:r>
      <w:r w:rsidRPr="009176A3">
        <w:tab/>
        <w:t xml:space="preserve">                          </w:t>
      </w:r>
      <w:r w:rsidR="004640E1">
        <w:t xml:space="preserve">    </w:t>
      </w:r>
      <w:r w:rsidRPr="009176A3">
        <w:t xml:space="preserve"> В.И.Бойко</w:t>
      </w:r>
    </w:p>
    <w:p w:rsidR="00964F4D" w:rsidRPr="009176A3" w:rsidRDefault="00964F4D" w:rsidP="009176A3"/>
    <w:p w:rsidR="00964F4D" w:rsidRPr="009176A3" w:rsidRDefault="00964F4D" w:rsidP="009176A3">
      <w:pPr>
        <w:jc w:val="both"/>
      </w:pPr>
      <w:r w:rsidRPr="009176A3">
        <w:t>г. Мегион</w:t>
      </w:r>
    </w:p>
    <w:p w:rsidR="00964F4D" w:rsidRPr="009176A3" w:rsidRDefault="004823C6" w:rsidP="009176A3">
      <w:pPr>
        <w:jc w:val="both"/>
      </w:pPr>
      <w:r>
        <w:t>25.03.</w:t>
      </w:r>
      <w:r w:rsidR="004A107A" w:rsidRPr="009176A3">
        <w:t xml:space="preserve">2013 </w:t>
      </w:r>
    </w:p>
    <w:p w:rsidR="00964F4D" w:rsidRPr="009176A3" w:rsidRDefault="00964F4D" w:rsidP="009176A3">
      <w:pPr>
        <w:pStyle w:val="a5"/>
        <w:ind w:left="5664" w:firstLine="708"/>
        <w:rPr>
          <w:b w:val="0"/>
          <w:bCs/>
          <w:sz w:val="24"/>
          <w:szCs w:val="24"/>
        </w:rPr>
      </w:pPr>
    </w:p>
    <w:p w:rsidR="00964F4D" w:rsidRPr="009176A3" w:rsidRDefault="00964F4D" w:rsidP="009176A3">
      <w:pPr>
        <w:pStyle w:val="a5"/>
        <w:ind w:left="5664" w:firstLine="708"/>
        <w:rPr>
          <w:b w:val="0"/>
          <w:bCs/>
          <w:sz w:val="24"/>
          <w:szCs w:val="24"/>
        </w:rPr>
      </w:pPr>
    </w:p>
    <w:p w:rsidR="00964F4D" w:rsidRPr="009176A3" w:rsidRDefault="00964F4D" w:rsidP="009176A3">
      <w:pPr>
        <w:pStyle w:val="a5"/>
        <w:ind w:left="5664" w:firstLine="708"/>
        <w:rPr>
          <w:b w:val="0"/>
          <w:bCs/>
          <w:sz w:val="24"/>
          <w:szCs w:val="24"/>
        </w:rPr>
      </w:pPr>
    </w:p>
    <w:p w:rsidR="00964F4D" w:rsidRPr="009176A3" w:rsidRDefault="00964F4D" w:rsidP="009176A3">
      <w:pPr>
        <w:pStyle w:val="a5"/>
        <w:ind w:left="5664" w:firstLine="708"/>
        <w:rPr>
          <w:b w:val="0"/>
          <w:bCs/>
          <w:sz w:val="24"/>
          <w:szCs w:val="24"/>
        </w:rPr>
      </w:pPr>
    </w:p>
    <w:p w:rsidR="00964F4D" w:rsidRPr="009176A3" w:rsidRDefault="00964F4D" w:rsidP="009176A3">
      <w:pPr>
        <w:pStyle w:val="a5"/>
        <w:ind w:left="5664" w:firstLine="708"/>
        <w:rPr>
          <w:b w:val="0"/>
          <w:bCs/>
          <w:sz w:val="24"/>
          <w:szCs w:val="24"/>
        </w:rPr>
      </w:pPr>
    </w:p>
    <w:p w:rsidR="00964F4D" w:rsidRPr="009176A3" w:rsidRDefault="00964F4D" w:rsidP="009176A3">
      <w:pPr>
        <w:pStyle w:val="a5"/>
        <w:ind w:left="5664" w:firstLine="708"/>
        <w:rPr>
          <w:b w:val="0"/>
          <w:bCs/>
          <w:sz w:val="24"/>
          <w:szCs w:val="24"/>
        </w:rPr>
      </w:pPr>
    </w:p>
    <w:p w:rsidR="00964F4D" w:rsidRPr="009176A3" w:rsidRDefault="00964F4D" w:rsidP="009176A3">
      <w:pPr>
        <w:pStyle w:val="a5"/>
        <w:ind w:left="5664" w:firstLine="708"/>
        <w:rPr>
          <w:b w:val="0"/>
          <w:bCs/>
          <w:sz w:val="24"/>
          <w:szCs w:val="24"/>
        </w:rPr>
      </w:pPr>
    </w:p>
    <w:p w:rsidR="00964F4D" w:rsidRPr="009176A3" w:rsidRDefault="00964F4D" w:rsidP="009176A3">
      <w:pPr>
        <w:pStyle w:val="a5"/>
        <w:ind w:left="5664" w:firstLine="708"/>
        <w:rPr>
          <w:b w:val="0"/>
          <w:bCs/>
          <w:sz w:val="24"/>
          <w:szCs w:val="24"/>
        </w:rPr>
      </w:pPr>
    </w:p>
    <w:p w:rsidR="00964F4D" w:rsidRPr="009176A3" w:rsidRDefault="00964F4D" w:rsidP="009176A3">
      <w:pPr>
        <w:pStyle w:val="a5"/>
        <w:ind w:left="5664" w:firstLine="708"/>
        <w:rPr>
          <w:b w:val="0"/>
          <w:bCs/>
          <w:sz w:val="24"/>
          <w:szCs w:val="24"/>
        </w:rPr>
      </w:pPr>
    </w:p>
    <w:p w:rsidR="00000D4E" w:rsidRDefault="00000D4E" w:rsidP="009176A3">
      <w:pPr>
        <w:pStyle w:val="a5"/>
        <w:rPr>
          <w:b w:val="0"/>
          <w:bCs/>
          <w:sz w:val="24"/>
          <w:szCs w:val="24"/>
        </w:rPr>
      </w:pPr>
    </w:p>
    <w:p w:rsidR="009176A3" w:rsidRDefault="009176A3" w:rsidP="009176A3">
      <w:pPr>
        <w:pStyle w:val="a5"/>
        <w:rPr>
          <w:b w:val="0"/>
          <w:bCs/>
          <w:sz w:val="24"/>
          <w:szCs w:val="24"/>
        </w:rPr>
      </w:pPr>
    </w:p>
    <w:p w:rsidR="009176A3" w:rsidRDefault="009176A3" w:rsidP="009176A3">
      <w:pPr>
        <w:pStyle w:val="a5"/>
        <w:rPr>
          <w:b w:val="0"/>
          <w:bCs/>
          <w:sz w:val="24"/>
          <w:szCs w:val="24"/>
        </w:rPr>
      </w:pPr>
    </w:p>
    <w:p w:rsidR="009176A3" w:rsidRDefault="009176A3" w:rsidP="009176A3">
      <w:pPr>
        <w:pStyle w:val="a5"/>
        <w:rPr>
          <w:b w:val="0"/>
          <w:bCs/>
          <w:sz w:val="24"/>
          <w:szCs w:val="24"/>
        </w:rPr>
      </w:pPr>
    </w:p>
    <w:p w:rsidR="009176A3" w:rsidRDefault="009176A3" w:rsidP="009176A3">
      <w:pPr>
        <w:pStyle w:val="a5"/>
        <w:rPr>
          <w:b w:val="0"/>
          <w:bCs/>
          <w:sz w:val="24"/>
          <w:szCs w:val="24"/>
        </w:rPr>
      </w:pPr>
    </w:p>
    <w:p w:rsidR="009176A3" w:rsidRDefault="009176A3" w:rsidP="009176A3">
      <w:pPr>
        <w:pStyle w:val="a5"/>
        <w:rPr>
          <w:b w:val="0"/>
          <w:bCs/>
          <w:sz w:val="24"/>
          <w:szCs w:val="24"/>
        </w:rPr>
      </w:pPr>
    </w:p>
    <w:p w:rsidR="009176A3" w:rsidRDefault="009176A3" w:rsidP="009176A3">
      <w:pPr>
        <w:pStyle w:val="a5"/>
        <w:rPr>
          <w:b w:val="0"/>
          <w:bCs/>
          <w:sz w:val="24"/>
          <w:szCs w:val="24"/>
        </w:rPr>
      </w:pPr>
    </w:p>
    <w:p w:rsidR="009176A3" w:rsidRDefault="009176A3" w:rsidP="009176A3">
      <w:pPr>
        <w:pStyle w:val="a5"/>
        <w:rPr>
          <w:b w:val="0"/>
          <w:bCs/>
          <w:sz w:val="24"/>
          <w:szCs w:val="24"/>
        </w:rPr>
      </w:pPr>
    </w:p>
    <w:p w:rsidR="0001187C" w:rsidRDefault="0001187C" w:rsidP="009176A3">
      <w:pPr>
        <w:pStyle w:val="a5"/>
        <w:rPr>
          <w:b w:val="0"/>
          <w:bCs/>
          <w:sz w:val="24"/>
          <w:szCs w:val="24"/>
        </w:rPr>
      </w:pPr>
    </w:p>
    <w:p w:rsidR="0001187C" w:rsidRDefault="0001187C" w:rsidP="009176A3">
      <w:pPr>
        <w:pStyle w:val="a5"/>
        <w:rPr>
          <w:b w:val="0"/>
          <w:bCs/>
          <w:sz w:val="24"/>
          <w:szCs w:val="24"/>
        </w:rPr>
      </w:pPr>
    </w:p>
    <w:p w:rsidR="0001187C" w:rsidRDefault="0001187C" w:rsidP="009176A3">
      <w:pPr>
        <w:pStyle w:val="a5"/>
        <w:rPr>
          <w:b w:val="0"/>
          <w:bCs/>
          <w:sz w:val="24"/>
          <w:szCs w:val="24"/>
        </w:rPr>
      </w:pPr>
    </w:p>
    <w:p w:rsidR="0001187C" w:rsidRDefault="0001187C" w:rsidP="009176A3">
      <w:pPr>
        <w:pStyle w:val="a5"/>
        <w:rPr>
          <w:b w:val="0"/>
          <w:bCs/>
          <w:sz w:val="24"/>
          <w:szCs w:val="24"/>
        </w:rPr>
      </w:pPr>
    </w:p>
    <w:p w:rsidR="009176A3" w:rsidRDefault="009176A3" w:rsidP="009176A3">
      <w:pPr>
        <w:pStyle w:val="a5"/>
        <w:rPr>
          <w:b w:val="0"/>
          <w:bCs/>
          <w:sz w:val="24"/>
          <w:szCs w:val="24"/>
        </w:rPr>
      </w:pPr>
    </w:p>
    <w:p w:rsidR="009176A3" w:rsidRPr="009176A3" w:rsidRDefault="009176A3" w:rsidP="009141DF">
      <w:pPr>
        <w:pStyle w:val="a5"/>
        <w:rPr>
          <w:b w:val="0"/>
          <w:bCs/>
          <w:sz w:val="24"/>
          <w:szCs w:val="24"/>
        </w:rPr>
      </w:pPr>
    </w:p>
    <w:p w:rsidR="00000D4E" w:rsidRPr="009176A3" w:rsidRDefault="00D25C89" w:rsidP="009176A3">
      <w:pPr>
        <w:jc w:val="both"/>
      </w:pPr>
      <w:r w:rsidRPr="009176A3">
        <w:tab/>
      </w:r>
      <w:r w:rsidR="00000D4E" w:rsidRPr="009176A3">
        <w:tab/>
      </w:r>
      <w:r w:rsidR="00000D4E" w:rsidRPr="009176A3">
        <w:tab/>
      </w:r>
      <w:r w:rsidR="00000D4E" w:rsidRPr="009176A3">
        <w:tab/>
      </w:r>
      <w:r w:rsidR="00000D4E" w:rsidRPr="009176A3">
        <w:tab/>
      </w:r>
      <w:r w:rsidR="00000D4E" w:rsidRPr="009176A3">
        <w:tab/>
      </w:r>
      <w:r w:rsidR="00000D4E" w:rsidRPr="009176A3">
        <w:tab/>
      </w:r>
      <w:r w:rsidR="00000D4E" w:rsidRPr="009176A3">
        <w:tab/>
        <w:t xml:space="preserve">   </w:t>
      </w:r>
      <w:r w:rsidR="00CF7EFF" w:rsidRPr="009176A3">
        <w:t xml:space="preserve">        </w:t>
      </w:r>
      <w:r w:rsidR="009176A3">
        <w:tab/>
      </w:r>
      <w:r w:rsidR="009176A3">
        <w:tab/>
      </w:r>
      <w:r w:rsidR="00000D4E" w:rsidRPr="009176A3">
        <w:t>Приложение</w:t>
      </w:r>
    </w:p>
    <w:p w:rsidR="00000D4E" w:rsidRPr="009176A3" w:rsidRDefault="00000D4E" w:rsidP="009176A3">
      <w:pPr>
        <w:jc w:val="both"/>
      </w:pPr>
      <w:r w:rsidRPr="009176A3">
        <w:t xml:space="preserve">                                                                                                  </w:t>
      </w:r>
      <w:r w:rsidR="00CF7EFF" w:rsidRPr="009176A3">
        <w:t xml:space="preserve">        </w:t>
      </w:r>
      <w:r w:rsidR="009176A3">
        <w:tab/>
      </w:r>
      <w:r w:rsidR="009176A3">
        <w:tab/>
      </w:r>
      <w:r w:rsidRPr="009176A3">
        <w:t>к решению Думы</w:t>
      </w:r>
    </w:p>
    <w:p w:rsidR="00000D4E" w:rsidRPr="009176A3" w:rsidRDefault="00000D4E" w:rsidP="009176A3">
      <w:pPr>
        <w:jc w:val="both"/>
      </w:pPr>
      <w:r w:rsidRPr="009176A3">
        <w:t xml:space="preserve">                                                                                                  </w:t>
      </w:r>
      <w:r w:rsidR="00CF7EFF" w:rsidRPr="009176A3">
        <w:t xml:space="preserve">        </w:t>
      </w:r>
      <w:r w:rsidR="009176A3">
        <w:tab/>
      </w:r>
      <w:r w:rsidR="009176A3">
        <w:tab/>
      </w:r>
      <w:r w:rsidR="00CF7EFF" w:rsidRPr="009176A3">
        <w:t xml:space="preserve">города </w:t>
      </w:r>
      <w:r w:rsidRPr="009176A3">
        <w:t xml:space="preserve">Мегиона         </w:t>
      </w:r>
    </w:p>
    <w:p w:rsidR="00000D4E" w:rsidRPr="009176A3" w:rsidRDefault="00000D4E" w:rsidP="009176A3">
      <w:pPr>
        <w:jc w:val="both"/>
      </w:pPr>
      <w:r w:rsidRPr="009176A3">
        <w:t xml:space="preserve">                                                                                                  </w:t>
      </w:r>
      <w:r w:rsidR="00CF7EFF" w:rsidRPr="009176A3">
        <w:t xml:space="preserve">       </w:t>
      </w:r>
      <w:r w:rsidR="00333D28" w:rsidRPr="009176A3">
        <w:t xml:space="preserve"> </w:t>
      </w:r>
      <w:r w:rsidR="009176A3">
        <w:tab/>
      </w:r>
      <w:r w:rsidR="009176A3">
        <w:tab/>
        <w:t>от</w:t>
      </w:r>
      <w:r w:rsidR="004823C6">
        <w:t xml:space="preserve"> 25.03</w:t>
      </w:r>
      <w:r w:rsidR="00C614A6" w:rsidRPr="009176A3">
        <w:t>.</w:t>
      </w:r>
      <w:r w:rsidRPr="009176A3">
        <w:t>201</w:t>
      </w:r>
      <w:r w:rsidR="004A107A" w:rsidRPr="009176A3">
        <w:t>3</w:t>
      </w:r>
      <w:r w:rsidRPr="009176A3">
        <w:t xml:space="preserve"> №</w:t>
      </w:r>
      <w:r w:rsidR="004823C6">
        <w:t xml:space="preserve"> 335</w:t>
      </w:r>
    </w:p>
    <w:p w:rsidR="008828C8" w:rsidRDefault="008828C8" w:rsidP="009176A3">
      <w:pPr>
        <w:pStyle w:val="a5"/>
        <w:ind w:firstLine="709"/>
        <w:rPr>
          <w:b w:val="0"/>
          <w:bCs/>
          <w:sz w:val="24"/>
          <w:szCs w:val="24"/>
        </w:rPr>
      </w:pPr>
    </w:p>
    <w:p w:rsidR="009141DF" w:rsidRDefault="009141DF" w:rsidP="009176A3">
      <w:pPr>
        <w:pStyle w:val="a5"/>
        <w:ind w:firstLine="709"/>
        <w:rPr>
          <w:b w:val="0"/>
          <w:bCs/>
          <w:sz w:val="24"/>
          <w:szCs w:val="24"/>
        </w:rPr>
      </w:pPr>
    </w:p>
    <w:p w:rsidR="009141DF" w:rsidRPr="009176A3" w:rsidRDefault="009141DF" w:rsidP="009176A3">
      <w:pPr>
        <w:pStyle w:val="a5"/>
        <w:ind w:firstLine="709"/>
        <w:rPr>
          <w:b w:val="0"/>
          <w:bCs/>
          <w:sz w:val="24"/>
          <w:szCs w:val="24"/>
        </w:rPr>
      </w:pPr>
    </w:p>
    <w:p w:rsidR="008828C8" w:rsidRPr="009176A3" w:rsidRDefault="008828C8" w:rsidP="009176A3">
      <w:pPr>
        <w:pStyle w:val="a5"/>
        <w:ind w:firstLine="709"/>
        <w:jc w:val="center"/>
        <w:rPr>
          <w:b w:val="0"/>
          <w:bCs/>
          <w:sz w:val="24"/>
          <w:szCs w:val="24"/>
        </w:rPr>
      </w:pPr>
      <w:r w:rsidRPr="009176A3">
        <w:rPr>
          <w:b w:val="0"/>
          <w:bCs/>
          <w:sz w:val="24"/>
          <w:szCs w:val="24"/>
        </w:rPr>
        <w:t>Отчет  о деятельности Думы города Мегиона пятого созыва</w:t>
      </w:r>
    </w:p>
    <w:p w:rsidR="006A1204" w:rsidRPr="009176A3" w:rsidRDefault="008828C8" w:rsidP="009176A3">
      <w:pPr>
        <w:pStyle w:val="a5"/>
        <w:ind w:firstLine="709"/>
        <w:jc w:val="center"/>
        <w:rPr>
          <w:b w:val="0"/>
          <w:bCs/>
          <w:sz w:val="24"/>
          <w:szCs w:val="24"/>
        </w:rPr>
      </w:pPr>
      <w:r w:rsidRPr="009176A3">
        <w:rPr>
          <w:b w:val="0"/>
          <w:bCs/>
          <w:sz w:val="24"/>
          <w:szCs w:val="24"/>
        </w:rPr>
        <w:t>за  201</w:t>
      </w:r>
      <w:r w:rsidR="004A107A" w:rsidRPr="009176A3">
        <w:rPr>
          <w:b w:val="0"/>
          <w:bCs/>
          <w:sz w:val="24"/>
          <w:szCs w:val="24"/>
        </w:rPr>
        <w:t>2</w:t>
      </w:r>
      <w:r w:rsidRPr="009176A3">
        <w:rPr>
          <w:b w:val="0"/>
          <w:bCs/>
          <w:sz w:val="24"/>
          <w:szCs w:val="24"/>
        </w:rPr>
        <w:t xml:space="preserve"> год</w:t>
      </w:r>
    </w:p>
    <w:p w:rsidR="00D25C89" w:rsidRDefault="00D25C89" w:rsidP="009176A3">
      <w:pPr>
        <w:pStyle w:val="a5"/>
        <w:ind w:firstLine="709"/>
        <w:rPr>
          <w:b w:val="0"/>
          <w:bCs/>
          <w:sz w:val="24"/>
          <w:szCs w:val="24"/>
        </w:rPr>
      </w:pPr>
    </w:p>
    <w:p w:rsidR="009141DF" w:rsidRPr="009176A3" w:rsidRDefault="009141DF" w:rsidP="009176A3">
      <w:pPr>
        <w:pStyle w:val="a5"/>
        <w:ind w:firstLine="709"/>
        <w:rPr>
          <w:b w:val="0"/>
          <w:bCs/>
          <w:sz w:val="24"/>
          <w:szCs w:val="24"/>
        </w:rPr>
      </w:pPr>
    </w:p>
    <w:p w:rsidR="009176A3" w:rsidRDefault="006A1204" w:rsidP="009176A3">
      <w:pPr>
        <w:pStyle w:val="a5"/>
        <w:ind w:firstLine="709"/>
        <w:jc w:val="center"/>
        <w:rPr>
          <w:b w:val="0"/>
          <w:bCs/>
          <w:sz w:val="24"/>
          <w:szCs w:val="24"/>
        </w:rPr>
      </w:pPr>
      <w:r w:rsidRPr="009176A3">
        <w:rPr>
          <w:b w:val="0"/>
          <w:bCs/>
          <w:sz w:val="24"/>
          <w:szCs w:val="24"/>
        </w:rPr>
        <w:t>Общие сведения.</w:t>
      </w:r>
    </w:p>
    <w:p w:rsidR="009141DF" w:rsidRPr="009176A3" w:rsidRDefault="009141DF" w:rsidP="009176A3">
      <w:pPr>
        <w:pStyle w:val="a5"/>
        <w:ind w:firstLine="709"/>
        <w:jc w:val="center"/>
        <w:rPr>
          <w:b w:val="0"/>
          <w:bCs/>
          <w:sz w:val="24"/>
          <w:szCs w:val="24"/>
        </w:rPr>
      </w:pPr>
    </w:p>
    <w:p w:rsidR="006A1204" w:rsidRPr="009176A3" w:rsidRDefault="006A1204" w:rsidP="009176A3">
      <w:pPr>
        <w:ind w:firstLine="709"/>
        <w:jc w:val="both"/>
      </w:pPr>
      <w:r w:rsidRPr="009176A3">
        <w:t xml:space="preserve">Дума города Мегиона (далее – Дума города) является представительным органом муниципального образования городского округа город Мегион и входит в структуру органов местного самоуправления. </w:t>
      </w:r>
    </w:p>
    <w:p w:rsidR="00C62058" w:rsidRPr="009176A3" w:rsidRDefault="00C62058" w:rsidP="009176A3">
      <w:pPr>
        <w:ind w:firstLine="709"/>
        <w:jc w:val="both"/>
      </w:pPr>
      <w:r w:rsidRPr="009176A3">
        <w:t>Компетенция, порядок формирования, организация и деятельность Думы города устанавливаются федеральными законами, законодательством Ханты-Мансийского автономного округа-Югры,  нормативно-правовыми актами органа местного самоуправления, уставом города Мегиона, регламентом Думы города.</w:t>
      </w:r>
    </w:p>
    <w:p w:rsidR="006A1204" w:rsidRPr="009176A3" w:rsidRDefault="008828C8" w:rsidP="009176A3">
      <w:pPr>
        <w:ind w:firstLine="709"/>
        <w:jc w:val="both"/>
      </w:pPr>
      <w:r w:rsidRPr="009176A3">
        <w:t xml:space="preserve">Дума города </w:t>
      </w:r>
      <w:r w:rsidR="006A1204" w:rsidRPr="009176A3">
        <w:t xml:space="preserve">Мегиона пятого созыва была избрана 10 марта 2009 года в составе 20 депутатов. </w:t>
      </w:r>
    </w:p>
    <w:p w:rsidR="006A1204" w:rsidRPr="009176A3" w:rsidRDefault="006A1204" w:rsidP="009176A3">
      <w:pPr>
        <w:ind w:firstLine="709"/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 xml:space="preserve">В 2012 году в представительном органе продолжили осуществлять свои полномочия 18 депутатов. </w:t>
      </w:r>
      <w:r w:rsidR="00A36550" w:rsidRPr="009176A3">
        <w:rPr>
          <w:rFonts w:ascii="Times New Roman CYR" w:hAnsi="Times New Roman CYR" w:cs="Times New Roman CYR"/>
        </w:rPr>
        <w:t xml:space="preserve">Двое депутатов досрочно сложили свои полномочия: в 2011 году </w:t>
      </w:r>
      <w:r w:rsidR="00A36550" w:rsidRPr="009176A3">
        <w:t xml:space="preserve">связи с избранием депутатом </w:t>
      </w:r>
      <w:r w:rsidR="002F3CCF">
        <w:t xml:space="preserve">в </w:t>
      </w:r>
      <w:r w:rsidR="00A36550" w:rsidRPr="009176A3">
        <w:t>Дум</w:t>
      </w:r>
      <w:r w:rsidR="002F3CCF">
        <w:t>у</w:t>
      </w:r>
      <w:r w:rsidR="00A36550" w:rsidRPr="009176A3">
        <w:t xml:space="preserve"> Ханты-Мансийского автономного округа-Югры, </w:t>
      </w:r>
      <w:r w:rsidRPr="009176A3">
        <w:t xml:space="preserve">в </w:t>
      </w:r>
      <w:r w:rsidR="00A36550" w:rsidRPr="009176A3">
        <w:t xml:space="preserve">2012 году в </w:t>
      </w:r>
      <w:r w:rsidRPr="009176A3">
        <w:t xml:space="preserve">связи с назначением на </w:t>
      </w:r>
      <w:r w:rsidR="00A36550" w:rsidRPr="009176A3">
        <w:t xml:space="preserve">должность </w:t>
      </w:r>
      <w:r w:rsidRPr="009176A3">
        <w:t>муниципальн</w:t>
      </w:r>
      <w:r w:rsidR="00A36550" w:rsidRPr="009176A3">
        <w:t>ой службы.</w:t>
      </w:r>
    </w:p>
    <w:p w:rsidR="006A1204" w:rsidRPr="009176A3" w:rsidRDefault="006A1204" w:rsidP="009176A3">
      <w:pPr>
        <w:ind w:firstLine="709"/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 xml:space="preserve">Депутаты Думы города осуществляли свои полномочия как на постоянной профессиональной основе (2 депутата), так и на непостоянной основе (16 депутатов совмещали депутатскую деятельность с выполнением трудовых обязанностей по месту основной работы). </w:t>
      </w:r>
    </w:p>
    <w:p w:rsidR="004C35AF" w:rsidRPr="009176A3" w:rsidRDefault="004C35AF" w:rsidP="009176A3">
      <w:pPr>
        <w:ind w:firstLine="709"/>
        <w:jc w:val="both"/>
      </w:pPr>
      <w:r w:rsidRPr="009176A3">
        <w:t xml:space="preserve">Деятельность представительного органа осуществлялась в соответствии с утвержденным годовым планом работы, предложениями, поступившими от главы города и депутатов Думы города. </w:t>
      </w:r>
    </w:p>
    <w:p w:rsidR="004C35AF" w:rsidRPr="009176A3" w:rsidRDefault="004C35AF" w:rsidP="009176A3">
      <w:pPr>
        <w:ind w:firstLine="709"/>
        <w:jc w:val="both"/>
      </w:pPr>
      <w:r w:rsidRPr="009176A3">
        <w:t xml:space="preserve">Главной задачей деятельности депутатского корпуса являлось совершенствование нормативно-правовой базы города для решения вопросов местного значения, повышение качества принимаемых решений и контроль их исполнения. </w:t>
      </w:r>
    </w:p>
    <w:p w:rsidR="004C35AF" w:rsidRPr="009176A3" w:rsidRDefault="004C35AF" w:rsidP="009176A3">
      <w:pPr>
        <w:ind w:firstLine="709"/>
        <w:jc w:val="both"/>
        <w:rPr>
          <w:rFonts w:ascii="Times New Roman CYR" w:hAnsi="Times New Roman CYR" w:cs="Times New Roman CYR"/>
        </w:rPr>
      </w:pPr>
      <w:r w:rsidRPr="009176A3">
        <w:t>В соответствии с уставом города Мегиона о</w:t>
      </w:r>
      <w:r w:rsidRPr="009176A3">
        <w:rPr>
          <w:rFonts w:ascii="Times New Roman CYR" w:hAnsi="Times New Roman CYR" w:cs="Times New Roman CYR"/>
        </w:rPr>
        <w:t xml:space="preserve">сновной формой деятельности Думы города являются периодические заседания. За 2012 год проведено 12 заседаний Думы города, 1 из них </w:t>
      </w:r>
      <w:proofErr w:type="gramStart"/>
      <w:r w:rsidRPr="009176A3">
        <w:rPr>
          <w:rFonts w:ascii="Times New Roman CYR" w:hAnsi="Times New Roman CYR" w:cs="Times New Roman CYR"/>
        </w:rPr>
        <w:t>внеочередное</w:t>
      </w:r>
      <w:proofErr w:type="gramEnd"/>
      <w:r w:rsidRPr="009176A3">
        <w:rPr>
          <w:rFonts w:ascii="Times New Roman CYR" w:hAnsi="Times New Roman CYR" w:cs="Times New Roman CYR"/>
        </w:rPr>
        <w:t>.</w:t>
      </w:r>
    </w:p>
    <w:p w:rsidR="004C35AF" w:rsidRPr="009176A3" w:rsidRDefault="004C35AF" w:rsidP="009176A3">
      <w:pPr>
        <w:ind w:firstLine="709"/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 xml:space="preserve">За отчетный период на заседаниях Думы города было рассмотрено </w:t>
      </w:r>
      <w:r w:rsidR="00BA0D57" w:rsidRPr="009176A3">
        <w:rPr>
          <w:rFonts w:ascii="Times New Roman CYR" w:hAnsi="Times New Roman CYR" w:cs="Times New Roman CYR"/>
        </w:rPr>
        <w:t xml:space="preserve">112 </w:t>
      </w:r>
      <w:r w:rsidRPr="009176A3">
        <w:rPr>
          <w:rFonts w:ascii="Times New Roman CYR" w:hAnsi="Times New Roman CYR" w:cs="Times New Roman CYR"/>
        </w:rPr>
        <w:t>вопросов, из них принято 105 решений, 2 из которых приняты заочно, путем письменного опроса депутатов.</w:t>
      </w:r>
    </w:p>
    <w:p w:rsidR="004C35AF" w:rsidRPr="009176A3" w:rsidRDefault="004C35AF" w:rsidP="009176A3">
      <w:pPr>
        <w:ind w:firstLine="709"/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 xml:space="preserve">В план работы Думы на 2012 год было включено 30 вопросов, дополнительно к рассмотрению на заседаниях Думы поступило </w:t>
      </w:r>
      <w:r w:rsidR="00BA0D57" w:rsidRPr="009176A3">
        <w:rPr>
          <w:rFonts w:ascii="Times New Roman CYR" w:hAnsi="Times New Roman CYR" w:cs="Times New Roman CYR"/>
        </w:rPr>
        <w:t>82</w:t>
      </w:r>
      <w:r w:rsidR="002F3CCF">
        <w:rPr>
          <w:rFonts w:ascii="Times New Roman CYR" w:hAnsi="Times New Roman CYR" w:cs="Times New Roman CYR"/>
        </w:rPr>
        <w:t xml:space="preserve"> вопроса</w:t>
      </w:r>
      <w:r w:rsidRPr="009176A3">
        <w:rPr>
          <w:rFonts w:ascii="Times New Roman CYR" w:hAnsi="Times New Roman CYR" w:cs="Times New Roman CYR"/>
        </w:rPr>
        <w:t>.</w:t>
      </w:r>
    </w:p>
    <w:p w:rsidR="00A36550" w:rsidRDefault="00A36550" w:rsidP="009176A3">
      <w:pPr>
        <w:ind w:firstLine="709"/>
        <w:jc w:val="center"/>
        <w:rPr>
          <w:rFonts w:ascii="Times New Roman CYR" w:hAnsi="Times New Roman CYR" w:cs="Times New Roman CYR"/>
        </w:rPr>
      </w:pPr>
    </w:p>
    <w:p w:rsidR="009141DF" w:rsidRDefault="009141DF" w:rsidP="009176A3">
      <w:pPr>
        <w:ind w:firstLine="709"/>
        <w:jc w:val="center"/>
        <w:rPr>
          <w:rFonts w:ascii="Times New Roman CYR" w:hAnsi="Times New Roman CYR" w:cs="Times New Roman CYR"/>
        </w:rPr>
      </w:pPr>
    </w:p>
    <w:p w:rsidR="009141DF" w:rsidRDefault="009141DF" w:rsidP="009176A3">
      <w:pPr>
        <w:ind w:firstLine="709"/>
        <w:jc w:val="center"/>
        <w:rPr>
          <w:rFonts w:ascii="Times New Roman CYR" w:hAnsi="Times New Roman CYR" w:cs="Times New Roman CYR"/>
        </w:rPr>
      </w:pPr>
    </w:p>
    <w:p w:rsidR="009141DF" w:rsidRDefault="009141DF" w:rsidP="009176A3">
      <w:pPr>
        <w:ind w:firstLine="709"/>
        <w:jc w:val="center"/>
        <w:rPr>
          <w:rFonts w:ascii="Times New Roman CYR" w:hAnsi="Times New Roman CYR" w:cs="Times New Roman CYR"/>
        </w:rPr>
      </w:pPr>
    </w:p>
    <w:p w:rsidR="009141DF" w:rsidRDefault="009141DF" w:rsidP="009176A3">
      <w:pPr>
        <w:ind w:firstLine="709"/>
        <w:jc w:val="center"/>
        <w:rPr>
          <w:rFonts w:ascii="Times New Roman CYR" w:hAnsi="Times New Roman CYR" w:cs="Times New Roman CYR"/>
        </w:rPr>
      </w:pPr>
    </w:p>
    <w:p w:rsidR="009141DF" w:rsidRDefault="009141DF" w:rsidP="009176A3">
      <w:pPr>
        <w:ind w:firstLine="709"/>
        <w:jc w:val="center"/>
        <w:rPr>
          <w:rFonts w:ascii="Times New Roman CYR" w:hAnsi="Times New Roman CYR" w:cs="Times New Roman CYR"/>
        </w:rPr>
      </w:pPr>
    </w:p>
    <w:p w:rsidR="00C76268" w:rsidRDefault="00C76268" w:rsidP="009176A3">
      <w:pPr>
        <w:ind w:firstLine="709"/>
        <w:jc w:val="center"/>
        <w:rPr>
          <w:rFonts w:ascii="Times New Roman CYR" w:hAnsi="Times New Roman CYR" w:cs="Times New Roman CYR"/>
        </w:rPr>
      </w:pPr>
    </w:p>
    <w:p w:rsidR="00C76268" w:rsidRDefault="00C76268" w:rsidP="009176A3">
      <w:pPr>
        <w:ind w:firstLine="709"/>
        <w:jc w:val="center"/>
        <w:rPr>
          <w:rFonts w:ascii="Times New Roman CYR" w:hAnsi="Times New Roman CYR" w:cs="Times New Roman CYR"/>
        </w:rPr>
      </w:pPr>
    </w:p>
    <w:p w:rsidR="00C76268" w:rsidRDefault="00C76268" w:rsidP="009176A3">
      <w:pPr>
        <w:ind w:firstLine="709"/>
        <w:jc w:val="center"/>
        <w:rPr>
          <w:rFonts w:ascii="Times New Roman CYR" w:hAnsi="Times New Roman CYR" w:cs="Times New Roman CYR"/>
        </w:rPr>
      </w:pPr>
    </w:p>
    <w:p w:rsidR="009141DF" w:rsidRDefault="004C35AF" w:rsidP="009141DF">
      <w:pPr>
        <w:ind w:firstLine="709"/>
        <w:jc w:val="center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>Отраслевая структура принятых решений</w:t>
      </w:r>
    </w:p>
    <w:p w:rsidR="009141DF" w:rsidRPr="009176A3" w:rsidRDefault="009141DF" w:rsidP="009176A3">
      <w:pPr>
        <w:ind w:firstLine="709"/>
        <w:jc w:val="center"/>
        <w:rPr>
          <w:rFonts w:ascii="Times New Roman CYR" w:hAnsi="Times New Roman CYR" w:cs="Times New Roman CYR"/>
        </w:rPr>
      </w:pPr>
    </w:p>
    <w:p w:rsidR="00D25C89" w:rsidRDefault="004C35AF" w:rsidP="009141DF">
      <w:pPr>
        <w:ind w:firstLine="709"/>
        <w:jc w:val="both"/>
        <w:rPr>
          <w:rFonts w:ascii="Times New Roman CYR" w:hAnsi="Times New Roman CYR" w:cs="Times New Roman CYR"/>
          <w:color w:val="FF0000"/>
        </w:rPr>
      </w:pPr>
      <w:r w:rsidRPr="009176A3">
        <w:rPr>
          <w:rFonts w:ascii="Times New Roman CYR" w:hAnsi="Times New Roman CYR" w:cs="Times New Roman CYR"/>
          <w:noProof/>
          <w:color w:val="FF0000"/>
        </w:rPr>
        <w:drawing>
          <wp:inline distT="0" distB="0" distL="0" distR="0" wp14:anchorId="4E412492" wp14:editId="3424E03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41DF" w:rsidRDefault="009141DF" w:rsidP="009141DF">
      <w:pPr>
        <w:ind w:firstLine="709"/>
        <w:jc w:val="both"/>
        <w:rPr>
          <w:rFonts w:ascii="Times New Roman CYR" w:hAnsi="Times New Roman CYR" w:cs="Times New Roman CYR"/>
          <w:color w:val="FF0000"/>
        </w:rPr>
      </w:pPr>
    </w:p>
    <w:p w:rsidR="009141DF" w:rsidRPr="009141DF" w:rsidRDefault="009141DF" w:rsidP="009141DF">
      <w:pPr>
        <w:ind w:firstLine="709"/>
        <w:jc w:val="both"/>
        <w:rPr>
          <w:rFonts w:ascii="Times New Roman CYR" w:hAnsi="Times New Roman CYR" w:cs="Times New Roman CYR"/>
          <w:color w:val="FF0000"/>
        </w:rPr>
      </w:pPr>
    </w:p>
    <w:p w:rsidR="00D25C89" w:rsidRPr="009176A3" w:rsidRDefault="00D25C89" w:rsidP="009176A3">
      <w:pPr>
        <w:ind w:firstLine="709"/>
        <w:jc w:val="both"/>
      </w:pPr>
      <w:r w:rsidRPr="009176A3">
        <w:t xml:space="preserve">Все заседания Думы </w:t>
      </w:r>
      <w:r w:rsidR="002F3CCF">
        <w:t xml:space="preserve">города </w:t>
      </w:r>
      <w:r w:rsidRPr="009176A3">
        <w:t>освещались в средствах масс</w:t>
      </w:r>
      <w:r w:rsidR="002F3CCF">
        <w:t>овой информации, а решения Думы,</w:t>
      </w:r>
      <w:r w:rsidRPr="009176A3">
        <w:t xml:space="preserve"> затрагивающие права, свободы и обязанности граждан, публиковались в газете «</w:t>
      </w:r>
      <w:proofErr w:type="spellStart"/>
      <w:r w:rsidRPr="009176A3">
        <w:t>Мегионские</w:t>
      </w:r>
      <w:proofErr w:type="spellEnd"/>
      <w:r w:rsidRPr="009176A3">
        <w:t xml:space="preserve"> новости», размещались в системе «</w:t>
      </w:r>
      <w:proofErr w:type="spellStart"/>
      <w:r w:rsidRPr="009176A3">
        <w:t>КонсультантПлюс</w:t>
      </w:r>
      <w:proofErr w:type="spellEnd"/>
      <w:r w:rsidRPr="009176A3">
        <w:t>». Всю информацию о деятельности Думы города можно найти на официальном сайте Думы города Мегиона в сети Интернет с сетевым адресом: www.dumamegion.ru.</w:t>
      </w:r>
    </w:p>
    <w:p w:rsidR="00D25C89" w:rsidRPr="009176A3" w:rsidRDefault="00D25C89" w:rsidP="009176A3">
      <w:pPr>
        <w:ind w:firstLine="709"/>
        <w:jc w:val="both"/>
      </w:pPr>
      <w:r w:rsidRPr="009176A3">
        <w:t>В газетах «</w:t>
      </w:r>
      <w:proofErr w:type="spellStart"/>
      <w:r w:rsidRPr="009176A3">
        <w:t>Мегионские</w:t>
      </w:r>
      <w:proofErr w:type="spellEnd"/>
      <w:r w:rsidRPr="009176A3">
        <w:t xml:space="preserve"> новости», «Мегионнефтегаз-Вести», а также в эфире радиостанции «Серебряный дождь» регулярно размещалась информация о вопросах, рассматриваемых на заседаниях  Думы, интервью с депутатами, их комментарии и мнения по различным вопросам жизни города.</w:t>
      </w:r>
    </w:p>
    <w:p w:rsidR="004C35AF" w:rsidRDefault="004C35AF" w:rsidP="009176A3">
      <w:pPr>
        <w:jc w:val="both"/>
        <w:rPr>
          <w:rFonts w:ascii="Times New Roman CYR" w:hAnsi="Times New Roman CYR" w:cs="Times New Roman CYR"/>
          <w:color w:val="FF0000"/>
        </w:rPr>
      </w:pPr>
    </w:p>
    <w:p w:rsidR="009141DF" w:rsidRPr="009176A3" w:rsidRDefault="009141DF" w:rsidP="009176A3">
      <w:pPr>
        <w:jc w:val="both"/>
        <w:rPr>
          <w:rFonts w:ascii="Times New Roman CYR" w:hAnsi="Times New Roman CYR" w:cs="Times New Roman CYR"/>
          <w:color w:val="FF0000"/>
        </w:rPr>
      </w:pPr>
    </w:p>
    <w:p w:rsidR="006A1204" w:rsidRDefault="006A1204" w:rsidP="009176A3">
      <w:pPr>
        <w:ind w:firstLine="709"/>
        <w:jc w:val="center"/>
        <w:rPr>
          <w:rFonts w:ascii="Times New Roman CYR" w:hAnsi="Times New Roman CYR" w:cs="Times New Roman CYR"/>
        </w:rPr>
      </w:pPr>
      <w:r w:rsidRPr="009141DF">
        <w:rPr>
          <w:rFonts w:ascii="Times New Roman CYR" w:hAnsi="Times New Roman CYR" w:cs="Times New Roman CYR"/>
        </w:rPr>
        <w:t>Структура Думы города</w:t>
      </w:r>
      <w:r w:rsidR="006C08D0" w:rsidRPr="009141DF">
        <w:rPr>
          <w:rFonts w:ascii="Times New Roman CYR" w:hAnsi="Times New Roman CYR" w:cs="Times New Roman CYR"/>
        </w:rPr>
        <w:t>.</w:t>
      </w:r>
    </w:p>
    <w:p w:rsidR="009141DF" w:rsidRPr="009141DF" w:rsidRDefault="009141DF" w:rsidP="009176A3">
      <w:pPr>
        <w:ind w:firstLine="709"/>
        <w:jc w:val="center"/>
        <w:rPr>
          <w:rFonts w:ascii="Times New Roman CYR" w:hAnsi="Times New Roman CYR" w:cs="Times New Roman CYR"/>
        </w:rPr>
      </w:pPr>
    </w:p>
    <w:p w:rsidR="006A1204" w:rsidRPr="009176A3" w:rsidRDefault="006A1204" w:rsidP="009176A3">
      <w:pPr>
        <w:autoSpaceDN w:val="0"/>
        <w:ind w:firstLine="708"/>
        <w:jc w:val="both"/>
      </w:pPr>
      <w:r w:rsidRPr="009176A3">
        <w:t>Структура Думы города пятого созыва утверждена решением Думы города Мегиона от 18.03.2010 №3.</w:t>
      </w:r>
    </w:p>
    <w:p w:rsidR="006A1204" w:rsidRPr="009176A3" w:rsidRDefault="006A1204" w:rsidP="009176A3">
      <w:pPr>
        <w:ind w:firstLine="709"/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 xml:space="preserve">В 2012 году в структуру Думы города были внесены изменения в связи с исключением структурного подразделения – Счетной палаты Думы города Мегиона. Теперь Контрольно-счетная палата городского округа город Мегион – новый орган в структуре местного самоуправления – будет  действовать как самостоятельное юридическое лицо. </w:t>
      </w:r>
    </w:p>
    <w:p w:rsidR="006A1204" w:rsidRPr="009176A3" w:rsidRDefault="006A1204" w:rsidP="009176A3">
      <w:pPr>
        <w:ind w:firstLine="709"/>
        <w:jc w:val="both"/>
        <w:rPr>
          <w:rFonts w:ascii="Times New Roman CYR" w:hAnsi="Times New Roman CYR" w:cs="Times New Roman CYR"/>
        </w:rPr>
      </w:pPr>
      <w:r w:rsidRPr="009176A3">
        <w:t>Организацию деятельности Думы города осуществля</w:t>
      </w:r>
      <w:r w:rsidR="00867BD8" w:rsidRPr="009176A3">
        <w:t>е</w:t>
      </w:r>
      <w:r w:rsidRPr="009176A3">
        <w:t xml:space="preserve">т </w:t>
      </w:r>
      <w:r w:rsidR="00867BD8" w:rsidRPr="009176A3">
        <w:t>п</w:t>
      </w:r>
      <w:r w:rsidRPr="009176A3">
        <w:t xml:space="preserve">редседатель Думы. </w:t>
      </w:r>
      <w:r w:rsidR="00C62058" w:rsidRPr="009176A3">
        <w:t>Постоянные депутатские комиссии являются</w:t>
      </w:r>
      <w:r w:rsidR="00B93DBD" w:rsidRPr="009176A3">
        <w:t>, в соответствии с регламентом Думы города</w:t>
      </w:r>
      <w:r w:rsidR="002F3CCF">
        <w:t>,</w:t>
      </w:r>
      <w:r w:rsidR="00C62058" w:rsidRPr="009176A3">
        <w:t xml:space="preserve"> постоянными структурными подразделени</w:t>
      </w:r>
      <w:r w:rsidR="002F3CCF">
        <w:t>ями</w:t>
      </w:r>
      <w:r w:rsidR="00C62058" w:rsidRPr="009176A3">
        <w:t xml:space="preserve"> </w:t>
      </w:r>
      <w:r w:rsidR="002F3CCF">
        <w:t xml:space="preserve">Думы </w:t>
      </w:r>
      <w:r w:rsidR="00C62058" w:rsidRPr="009176A3">
        <w:t>и образуются на срок полномочий Думы</w:t>
      </w:r>
      <w:r w:rsidR="00B93DBD" w:rsidRPr="009176A3">
        <w:t xml:space="preserve"> </w:t>
      </w:r>
      <w:r w:rsidR="002F3CCF">
        <w:t xml:space="preserve">города. </w:t>
      </w:r>
      <w:r w:rsidR="002F3CCF" w:rsidRPr="002F3CCF">
        <w:t>Количество комиссий, их численный состав, перечень направлений деятельности комиссий, полномочия комиссий и порядок их осуществления определяются решением Думы и Положениями о постоянных депутатских комиссиях Думы.</w:t>
      </w:r>
    </w:p>
    <w:p w:rsidR="006A1204" w:rsidRPr="009176A3" w:rsidRDefault="006A1204" w:rsidP="009176A3">
      <w:pPr>
        <w:ind w:firstLine="709"/>
        <w:jc w:val="center"/>
        <w:rPr>
          <w:rFonts w:ascii="Times New Roman CYR" w:hAnsi="Times New Roman CYR" w:cs="Times New Roman CYR"/>
          <w:b/>
        </w:rPr>
      </w:pPr>
      <w:r w:rsidRPr="009176A3">
        <w:rPr>
          <w:noProof/>
        </w:rPr>
        <w:lastRenderedPageBreak/>
        <w:drawing>
          <wp:inline distT="0" distB="0" distL="0" distR="0" wp14:anchorId="7616AC54" wp14:editId="5EDE0514">
            <wp:extent cx="5810250" cy="3257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276" w:rsidRPr="009176A3" w:rsidRDefault="00FB4276" w:rsidP="009176A3">
      <w:pPr>
        <w:ind w:firstLine="708"/>
        <w:jc w:val="both"/>
        <w:rPr>
          <w:rFonts w:ascii="Times New Roman CYR" w:hAnsi="Times New Roman CYR" w:cs="Times New Roman CYR"/>
        </w:rPr>
      </w:pPr>
    </w:p>
    <w:p w:rsidR="00FB4276" w:rsidRPr="009176A3" w:rsidRDefault="00FB4276" w:rsidP="009176A3">
      <w:pPr>
        <w:ind w:firstLine="708"/>
        <w:jc w:val="both"/>
        <w:rPr>
          <w:rFonts w:ascii="Times New Roman CYR" w:hAnsi="Times New Roman CYR" w:cs="Times New Roman CYR"/>
        </w:rPr>
      </w:pPr>
      <w:proofErr w:type="gramStart"/>
      <w:r w:rsidRPr="009176A3">
        <w:rPr>
          <w:rFonts w:ascii="Times New Roman CYR" w:hAnsi="Times New Roman CYR" w:cs="Times New Roman CYR"/>
        </w:rPr>
        <w:t>В соответствии с утвержденной структурой в представительном органе в 2012 году продолжили работу три постоянно действующие депутатские комиссии, где депутаты</w:t>
      </w:r>
      <w:r w:rsidR="00DC3D86" w:rsidRPr="009176A3">
        <w:rPr>
          <w:rFonts w:ascii="Times New Roman CYR" w:hAnsi="Times New Roman CYR" w:cs="Times New Roman CYR"/>
        </w:rPr>
        <w:t>, на основе ежемесячных и годового планов работ</w:t>
      </w:r>
      <w:r w:rsidRPr="009176A3">
        <w:rPr>
          <w:rFonts w:ascii="Times New Roman CYR" w:hAnsi="Times New Roman CYR" w:cs="Times New Roman CYR"/>
        </w:rPr>
        <w:t>, совместно с представителями администрации города, представителями прокуратуры города Мегиона, в целях подготовки и предварительного рассмотрения вопросов, относящихся к компетенции Думы, обсуждали текущие вопросы, а также проекты решений</w:t>
      </w:r>
      <w:r w:rsidR="00DC3D86" w:rsidRPr="009176A3">
        <w:rPr>
          <w:rFonts w:ascii="Times New Roman CYR" w:hAnsi="Times New Roman CYR" w:cs="Times New Roman CYR"/>
        </w:rPr>
        <w:t>.</w:t>
      </w:r>
      <w:proofErr w:type="gramEnd"/>
    </w:p>
    <w:p w:rsidR="00FB4276" w:rsidRPr="009176A3" w:rsidRDefault="00FB4276" w:rsidP="009176A3">
      <w:pPr>
        <w:ind w:firstLine="709"/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>1. По бюджету, налогам и финансам, председатель комиссии – Л.М.Ковган.</w:t>
      </w:r>
    </w:p>
    <w:p w:rsidR="00FB4276" w:rsidRPr="009176A3" w:rsidRDefault="00FB4276" w:rsidP="009176A3">
      <w:pPr>
        <w:ind w:firstLine="709"/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>2. По городскому хозяйству, председатель комиссии – С.В.Зайцев.</w:t>
      </w:r>
    </w:p>
    <w:p w:rsidR="00FB4276" w:rsidRPr="009176A3" w:rsidRDefault="00FB4276" w:rsidP="009176A3">
      <w:pPr>
        <w:ind w:firstLine="709"/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>3.  По социальной политике, председатель комиссии – Н.Г.Фердман.</w:t>
      </w:r>
    </w:p>
    <w:p w:rsidR="00FB4276" w:rsidRPr="009176A3" w:rsidRDefault="00FB4276" w:rsidP="009176A3">
      <w:pPr>
        <w:ind w:firstLine="709"/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 xml:space="preserve"> За отчетный период было проведено 35 заседаний постоянных депутатских комиссий, на которых рассмотрено 257 вопросов.</w:t>
      </w:r>
    </w:p>
    <w:p w:rsidR="00FB4276" w:rsidRPr="009176A3" w:rsidRDefault="00FB4276" w:rsidP="009176A3">
      <w:pPr>
        <w:ind w:firstLine="709"/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>Из них:</w:t>
      </w:r>
    </w:p>
    <w:p w:rsidR="00FB4276" w:rsidRPr="009176A3" w:rsidRDefault="00FB4276" w:rsidP="009176A3">
      <w:pPr>
        <w:numPr>
          <w:ilvl w:val="0"/>
          <w:numId w:val="1"/>
        </w:numPr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>по бюджету, налогам и финансам – 9, рассмотрено 50 вопросов;</w:t>
      </w:r>
    </w:p>
    <w:p w:rsidR="00FB4276" w:rsidRPr="009176A3" w:rsidRDefault="00FB4276" w:rsidP="009176A3">
      <w:pPr>
        <w:numPr>
          <w:ilvl w:val="0"/>
          <w:numId w:val="1"/>
        </w:numPr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>по городскому хозяйству – 9, рассмотрено 67 вопросов;</w:t>
      </w:r>
    </w:p>
    <w:p w:rsidR="00FB4276" w:rsidRPr="009176A3" w:rsidRDefault="00FB4276" w:rsidP="009176A3">
      <w:pPr>
        <w:numPr>
          <w:ilvl w:val="0"/>
          <w:numId w:val="1"/>
        </w:numPr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>по социальной политике – 7, рассмотрен 31 вопрос;</w:t>
      </w:r>
    </w:p>
    <w:p w:rsidR="009C07D4" w:rsidRPr="009176A3" w:rsidRDefault="00FB4276" w:rsidP="009176A3">
      <w:pPr>
        <w:numPr>
          <w:ilvl w:val="0"/>
          <w:numId w:val="1"/>
        </w:numPr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>совместных заседаний депутатских комиссий – 10, рассмотрено 109 вопросов.</w:t>
      </w:r>
    </w:p>
    <w:p w:rsidR="006A1204" w:rsidRPr="009176A3" w:rsidRDefault="002F3CCF" w:rsidP="009176A3">
      <w:pPr>
        <w:ind w:firstLine="708"/>
        <w:jc w:val="both"/>
        <w:rPr>
          <w:rFonts w:ascii="Times New Roman CYR" w:hAnsi="Times New Roman CYR" w:cs="Times New Roman CYR"/>
        </w:rPr>
      </w:pPr>
      <w:r w:rsidRPr="009176A3">
        <w:rPr>
          <w:rFonts w:ascii="Times New Roman CYR" w:hAnsi="Times New Roman CYR" w:cs="Times New Roman CYR"/>
        </w:rPr>
        <w:t xml:space="preserve">Аппарат Думы города </w:t>
      </w:r>
      <w:r>
        <w:rPr>
          <w:rFonts w:ascii="Times New Roman CYR" w:hAnsi="Times New Roman CYR" w:cs="Times New Roman CYR"/>
        </w:rPr>
        <w:t>осуществлял свою деятельность</w:t>
      </w:r>
      <w:r w:rsidRPr="002F3CC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д</w:t>
      </w:r>
      <w:r w:rsidRPr="002F3CCF">
        <w:rPr>
          <w:rFonts w:ascii="Times New Roman CYR" w:hAnsi="Times New Roman CYR" w:cs="Times New Roman CYR"/>
        </w:rPr>
        <w:t>ля правового, организационного, информационного, материально-технического, аналитического обеспечения деятельности Думы, оказания консультативной помощи постоянным депутатским комиссиям Думы</w:t>
      </w:r>
      <w:r w:rsidR="00A61A9C" w:rsidRPr="009176A3">
        <w:rPr>
          <w:rFonts w:ascii="Times New Roman CYR" w:hAnsi="Times New Roman CYR" w:cs="Times New Roman CYR"/>
        </w:rPr>
        <w:t>.</w:t>
      </w:r>
    </w:p>
    <w:p w:rsidR="00FB36DE" w:rsidRPr="009176A3" w:rsidRDefault="00FB36DE" w:rsidP="009176A3">
      <w:pPr>
        <w:pStyle w:val="ab"/>
        <w:spacing w:before="0" w:beforeAutospacing="0" w:after="0" w:afterAutospacing="0"/>
        <w:jc w:val="both"/>
      </w:pPr>
    </w:p>
    <w:p w:rsidR="00FB4276" w:rsidRPr="009141DF" w:rsidRDefault="00F24329" w:rsidP="009176A3">
      <w:pPr>
        <w:pStyle w:val="a5"/>
        <w:ind w:firstLine="708"/>
        <w:jc w:val="center"/>
        <w:rPr>
          <w:b w:val="0"/>
          <w:sz w:val="24"/>
          <w:szCs w:val="24"/>
        </w:rPr>
      </w:pPr>
      <w:r w:rsidRPr="009141DF">
        <w:rPr>
          <w:b w:val="0"/>
          <w:sz w:val="24"/>
          <w:szCs w:val="24"/>
        </w:rPr>
        <w:t>Правотворческая деятельность.</w:t>
      </w:r>
    </w:p>
    <w:p w:rsidR="009141DF" w:rsidRPr="009176A3" w:rsidRDefault="009141DF" w:rsidP="009176A3">
      <w:pPr>
        <w:pStyle w:val="a5"/>
        <w:ind w:firstLine="708"/>
        <w:jc w:val="center"/>
        <w:rPr>
          <w:sz w:val="24"/>
          <w:szCs w:val="24"/>
        </w:rPr>
      </w:pPr>
    </w:p>
    <w:p w:rsidR="00645C20" w:rsidRPr="009176A3" w:rsidRDefault="005F3FDF" w:rsidP="009176A3">
      <w:pPr>
        <w:pStyle w:val="a5"/>
        <w:ind w:firstLine="708"/>
        <w:rPr>
          <w:b w:val="0"/>
          <w:sz w:val="24"/>
          <w:szCs w:val="24"/>
        </w:rPr>
      </w:pPr>
      <w:r w:rsidRPr="009176A3">
        <w:rPr>
          <w:b w:val="0"/>
          <w:sz w:val="24"/>
          <w:szCs w:val="24"/>
        </w:rPr>
        <w:t>В рамках работы по совершенствованию правов</w:t>
      </w:r>
      <w:r w:rsidR="00772AAC" w:rsidRPr="009176A3">
        <w:rPr>
          <w:b w:val="0"/>
          <w:sz w:val="24"/>
          <w:szCs w:val="24"/>
        </w:rPr>
        <w:t>ой</w:t>
      </w:r>
      <w:r w:rsidRPr="009176A3">
        <w:rPr>
          <w:b w:val="0"/>
          <w:sz w:val="24"/>
          <w:szCs w:val="24"/>
        </w:rPr>
        <w:t xml:space="preserve"> </w:t>
      </w:r>
      <w:r w:rsidR="00772AAC" w:rsidRPr="009176A3">
        <w:rPr>
          <w:b w:val="0"/>
          <w:sz w:val="24"/>
          <w:szCs w:val="24"/>
        </w:rPr>
        <w:t>базы</w:t>
      </w:r>
      <w:r w:rsidRPr="009176A3">
        <w:rPr>
          <w:b w:val="0"/>
          <w:sz w:val="24"/>
          <w:szCs w:val="24"/>
        </w:rPr>
        <w:t xml:space="preserve"> </w:t>
      </w:r>
      <w:r w:rsidR="00772AAC" w:rsidRPr="009176A3">
        <w:rPr>
          <w:b w:val="0"/>
          <w:sz w:val="24"/>
          <w:szCs w:val="24"/>
        </w:rPr>
        <w:t xml:space="preserve">городского округа город Мегион </w:t>
      </w:r>
      <w:r w:rsidRPr="009176A3">
        <w:rPr>
          <w:b w:val="0"/>
          <w:sz w:val="24"/>
          <w:szCs w:val="24"/>
        </w:rPr>
        <w:t>в 2012 году</w:t>
      </w:r>
      <w:r w:rsidR="00645C20" w:rsidRPr="009176A3">
        <w:rPr>
          <w:b w:val="0"/>
          <w:sz w:val="24"/>
          <w:szCs w:val="24"/>
        </w:rPr>
        <w:t>,</w:t>
      </w:r>
      <w:r w:rsidRPr="009176A3">
        <w:rPr>
          <w:b w:val="0"/>
          <w:sz w:val="24"/>
          <w:szCs w:val="24"/>
        </w:rPr>
        <w:t xml:space="preserve"> </w:t>
      </w:r>
      <w:r w:rsidR="00772AAC" w:rsidRPr="009176A3">
        <w:rPr>
          <w:b w:val="0"/>
          <w:sz w:val="24"/>
          <w:szCs w:val="24"/>
        </w:rPr>
        <w:t>депутаты продолжили нормотворческую деятельность в соответствии с требованиями федерального</w:t>
      </w:r>
      <w:r w:rsidR="006812B7" w:rsidRPr="009176A3">
        <w:rPr>
          <w:b w:val="0"/>
          <w:sz w:val="24"/>
          <w:szCs w:val="24"/>
        </w:rPr>
        <w:t xml:space="preserve"> и</w:t>
      </w:r>
      <w:r w:rsidR="00772AAC" w:rsidRPr="009176A3">
        <w:rPr>
          <w:b w:val="0"/>
          <w:sz w:val="24"/>
          <w:szCs w:val="24"/>
        </w:rPr>
        <w:t xml:space="preserve"> окружного законодательства.</w:t>
      </w:r>
    </w:p>
    <w:p w:rsidR="0048478E" w:rsidRDefault="00263B48" w:rsidP="009176A3">
      <w:pPr>
        <w:pStyle w:val="a5"/>
        <w:ind w:firstLine="708"/>
        <w:rPr>
          <w:b w:val="0"/>
          <w:sz w:val="24"/>
          <w:szCs w:val="24"/>
        </w:rPr>
      </w:pPr>
      <w:r w:rsidRPr="009176A3">
        <w:rPr>
          <w:b w:val="0"/>
          <w:sz w:val="24"/>
          <w:szCs w:val="24"/>
        </w:rPr>
        <w:t>Д</w:t>
      </w:r>
      <w:r w:rsidR="00772AAC" w:rsidRPr="009176A3">
        <w:rPr>
          <w:b w:val="0"/>
          <w:sz w:val="24"/>
          <w:szCs w:val="24"/>
        </w:rPr>
        <w:t>ля повышения качества и эффективности применения правовых актов</w:t>
      </w:r>
      <w:r w:rsidR="002F3CCF">
        <w:rPr>
          <w:b w:val="0"/>
          <w:sz w:val="24"/>
          <w:szCs w:val="24"/>
        </w:rPr>
        <w:t>,</w:t>
      </w:r>
      <w:r w:rsidR="00772AAC" w:rsidRPr="009176A3">
        <w:rPr>
          <w:b w:val="0"/>
          <w:sz w:val="24"/>
          <w:szCs w:val="24"/>
        </w:rPr>
        <w:t xml:space="preserve"> </w:t>
      </w:r>
      <w:r w:rsidR="00215878" w:rsidRPr="009176A3">
        <w:rPr>
          <w:b w:val="0"/>
          <w:sz w:val="24"/>
          <w:szCs w:val="24"/>
        </w:rPr>
        <w:t>депутат</w:t>
      </w:r>
      <w:r w:rsidRPr="009176A3">
        <w:rPr>
          <w:b w:val="0"/>
          <w:sz w:val="24"/>
          <w:szCs w:val="24"/>
        </w:rPr>
        <w:t>ы</w:t>
      </w:r>
      <w:r w:rsidR="00215878" w:rsidRPr="009176A3">
        <w:rPr>
          <w:b w:val="0"/>
          <w:sz w:val="24"/>
          <w:szCs w:val="24"/>
        </w:rPr>
        <w:t xml:space="preserve"> Думы города Мегиона утвер</w:t>
      </w:r>
      <w:r w:rsidRPr="009176A3">
        <w:rPr>
          <w:b w:val="0"/>
          <w:sz w:val="24"/>
          <w:szCs w:val="24"/>
        </w:rPr>
        <w:t>дили</w:t>
      </w:r>
      <w:r w:rsidR="00215878" w:rsidRPr="009176A3">
        <w:rPr>
          <w:b w:val="0"/>
          <w:sz w:val="24"/>
          <w:szCs w:val="24"/>
        </w:rPr>
        <w:t xml:space="preserve"> «</w:t>
      </w:r>
      <w:hyperlink r:id="rId12" w:history="1">
        <w:r w:rsidR="00215878" w:rsidRPr="009176A3">
          <w:rPr>
            <w:b w:val="0"/>
            <w:sz w:val="24"/>
            <w:szCs w:val="24"/>
          </w:rPr>
          <w:t>Порядок</w:t>
        </w:r>
      </w:hyperlink>
      <w:r w:rsidR="00215878" w:rsidRPr="009176A3">
        <w:rPr>
          <w:b w:val="0"/>
          <w:sz w:val="24"/>
          <w:szCs w:val="24"/>
        </w:rPr>
        <w:t xml:space="preserve"> проведения антикоррупционной экспертизы проектов муниципальных нормативных правовых актов и муниципальных нормативных правовых актов Думы города Мегиона» и «Порядок внесения в Думу города Мегиона проектов муниципальных правовых актов»</w:t>
      </w:r>
      <w:r w:rsidR="00396417" w:rsidRPr="009176A3">
        <w:rPr>
          <w:b w:val="0"/>
          <w:sz w:val="24"/>
          <w:szCs w:val="24"/>
        </w:rPr>
        <w:t>.</w:t>
      </w:r>
    </w:p>
    <w:p w:rsidR="00BD0BB0" w:rsidRDefault="00BD0BB0" w:rsidP="009176A3">
      <w:pPr>
        <w:pStyle w:val="a5"/>
        <w:ind w:firstLine="708"/>
        <w:rPr>
          <w:b w:val="0"/>
          <w:sz w:val="24"/>
          <w:szCs w:val="24"/>
        </w:rPr>
      </w:pPr>
    </w:p>
    <w:p w:rsidR="00BD0BB0" w:rsidRPr="009176A3" w:rsidRDefault="00BD0BB0" w:rsidP="00F95AAB">
      <w:pPr>
        <w:pStyle w:val="a5"/>
        <w:rPr>
          <w:b w:val="0"/>
          <w:sz w:val="24"/>
          <w:szCs w:val="24"/>
        </w:rPr>
      </w:pPr>
    </w:p>
    <w:p w:rsidR="000A3A09" w:rsidRPr="009176A3" w:rsidRDefault="009F53A6" w:rsidP="002F3CCF">
      <w:pPr>
        <w:pStyle w:val="a5"/>
        <w:ind w:firstLine="708"/>
        <w:rPr>
          <w:b w:val="0"/>
          <w:sz w:val="24"/>
          <w:szCs w:val="24"/>
        </w:rPr>
      </w:pPr>
      <w:r w:rsidRPr="009176A3">
        <w:rPr>
          <w:b w:val="0"/>
          <w:sz w:val="24"/>
          <w:szCs w:val="24"/>
        </w:rPr>
        <w:lastRenderedPageBreak/>
        <w:t xml:space="preserve">В 2012 году депутаты продолжили активную работу </w:t>
      </w:r>
      <w:r w:rsidR="000A3A09" w:rsidRPr="009176A3">
        <w:rPr>
          <w:b w:val="0"/>
          <w:sz w:val="24"/>
          <w:szCs w:val="24"/>
        </w:rPr>
        <w:t>с</w:t>
      </w:r>
      <w:r w:rsidRPr="009176A3">
        <w:rPr>
          <w:b w:val="0"/>
          <w:sz w:val="24"/>
          <w:szCs w:val="24"/>
        </w:rPr>
        <w:t xml:space="preserve"> устав</w:t>
      </w:r>
      <w:r w:rsidR="000A3A09" w:rsidRPr="009176A3">
        <w:rPr>
          <w:b w:val="0"/>
          <w:sz w:val="24"/>
          <w:szCs w:val="24"/>
        </w:rPr>
        <w:t>ом</w:t>
      </w:r>
      <w:r w:rsidRPr="009176A3">
        <w:rPr>
          <w:b w:val="0"/>
          <w:sz w:val="24"/>
          <w:szCs w:val="24"/>
        </w:rPr>
        <w:t xml:space="preserve"> города Мегиона. С целью внесения изменений, приводящих этот документ в соответствие с федеральным законодательством, было рассмотрено 4 проекта</w:t>
      </w:r>
      <w:r w:rsidR="000A3A09" w:rsidRPr="009176A3">
        <w:rPr>
          <w:b w:val="0"/>
          <w:sz w:val="24"/>
          <w:szCs w:val="24"/>
        </w:rPr>
        <w:t xml:space="preserve">. </w:t>
      </w:r>
      <w:r w:rsidR="00C607CD" w:rsidRPr="009176A3">
        <w:rPr>
          <w:b w:val="0"/>
          <w:sz w:val="24"/>
          <w:szCs w:val="24"/>
        </w:rPr>
        <w:t xml:space="preserve">Изменения коснулись </w:t>
      </w:r>
      <w:r w:rsidR="006C08D0" w:rsidRPr="009176A3">
        <w:rPr>
          <w:b w:val="0"/>
          <w:sz w:val="24"/>
          <w:szCs w:val="24"/>
        </w:rPr>
        <w:t xml:space="preserve">и </w:t>
      </w:r>
      <w:r w:rsidR="00C607CD" w:rsidRPr="009176A3">
        <w:rPr>
          <w:b w:val="0"/>
          <w:sz w:val="24"/>
          <w:szCs w:val="24"/>
        </w:rPr>
        <w:t xml:space="preserve">положений </w:t>
      </w:r>
      <w:r w:rsidR="000A3A09" w:rsidRPr="009176A3">
        <w:rPr>
          <w:b w:val="0"/>
          <w:sz w:val="24"/>
          <w:szCs w:val="24"/>
        </w:rPr>
        <w:t>у</w:t>
      </w:r>
      <w:r w:rsidR="00C607CD" w:rsidRPr="009176A3">
        <w:rPr>
          <w:b w:val="0"/>
          <w:sz w:val="24"/>
          <w:szCs w:val="24"/>
        </w:rPr>
        <w:t>става о выборах депутатов Думы</w:t>
      </w:r>
      <w:r w:rsidR="000A3A09" w:rsidRPr="009176A3">
        <w:rPr>
          <w:b w:val="0"/>
          <w:sz w:val="24"/>
          <w:szCs w:val="24"/>
        </w:rPr>
        <w:t xml:space="preserve"> города</w:t>
      </w:r>
      <w:r w:rsidR="00C607CD" w:rsidRPr="009176A3">
        <w:rPr>
          <w:b w:val="0"/>
          <w:sz w:val="24"/>
          <w:szCs w:val="24"/>
        </w:rPr>
        <w:t xml:space="preserve">, которые </w:t>
      </w:r>
      <w:r w:rsidR="006C08D0" w:rsidRPr="009176A3">
        <w:rPr>
          <w:b w:val="0"/>
          <w:sz w:val="24"/>
          <w:szCs w:val="24"/>
        </w:rPr>
        <w:t xml:space="preserve">теперь </w:t>
      </w:r>
      <w:r w:rsidR="00C607CD" w:rsidRPr="009176A3">
        <w:rPr>
          <w:b w:val="0"/>
          <w:sz w:val="24"/>
          <w:szCs w:val="24"/>
        </w:rPr>
        <w:t>будут проводиться по смешанной избирательной системе.</w:t>
      </w:r>
    </w:p>
    <w:p w:rsidR="00772AAC" w:rsidRPr="009176A3" w:rsidRDefault="00772AAC" w:rsidP="009176A3">
      <w:pPr>
        <w:pStyle w:val="a5"/>
        <w:ind w:firstLine="708"/>
        <w:rPr>
          <w:b w:val="0"/>
          <w:sz w:val="24"/>
          <w:szCs w:val="24"/>
        </w:rPr>
      </w:pPr>
      <w:r w:rsidRPr="009176A3">
        <w:rPr>
          <w:b w:val="0"/>
          <w:sz w:val="24"/>
          <w:szCs w:val="24"/>
        </w:rPr>
        <w:t xml:space="preserve">Как и в предыдущие годы, </w:t>
      </w:r>
      <w:r w:rsidR="00A22177" w:rsidRPr="009176A3">
        <w:rPr>
          <w:b w:val="0"/>
          <w:sz w:val="24"/>
          <w:szCs w:val="24"/>
        </w:rPr>
        <w:t xml:space="preserve">депутатами Думы города уделялось </w:t>
      </w:r>
      <w:r w:rsidRPr="009176A3">
        <w:rPr>
          <w:b w:val="0"/>
          <w:sz w:val="24"/>
          <w:szCs w:val="24"/>
        </w:rPr>
        <w:t>пристальное внимание основному финансовому документу – бюджету муниципального образования.</w:t>
      </w:r>
    </w:p>
    <w:p w:rsidR="00A22177" w:rsidRPr="009176A3" w:rsidRDefault="009A5D3C" w:rsidP="009176A3">
      <w:pPr>
        <w:ind w:firstLine="709"/>
        <w:jc w:val="both"/>
      </w:pPr>
      <w:proofErr w:type="gramStart"/>
      <w:r w:rsidRPr="009176A3">
        <w:t>В</w:t>
      </w:r>
      <w:r w:rsidR="00A22177" w:rsidRPr="009176A3">
        <w:t xml:space="preserve"> ходе исполнения бюджета городского округа за 2012 год, депутатами неоднократно рассматривались вопросы уточнения бюджета, касающиеся корректировки бюджета по доходам и расходам, в том числе в связи с поступившими ассигнованиями из вышестоящих бюджетов (окружного и федерального)</w:t>
      </w:r>
      <w:r w:rsidR="00322A1E" w:rsidRPr="009176A3">
        <w:t>, спонсорской помощи, от депутатов Думы Ханты-Мансийского автоно</w:t>
      </w:r>
      <w:r w:rsidR="006015D1" w:rsidRPr="009176A3">
        <w:t>мно</w:t>
      </w:r>
      <w:r w:rsidR="00322A1E" w:rsidRPr="009176A3">
        <w:t>го о</w:t>
      </w:r>
      <w:r w:rsidR="006015D1" w:rsidRPr="009176A3">
        <w:t>круга-Югры</w:t>
      </w:r>
      <w:r w:rsidR="00322A1E" w:rsidRPr="009176A3">
        <w:t xml:space="preserve"> и Думы Тюменской области</w:t>
      </w:r>
      <w:r w:rsidR="006015D1" w:rsidRPr="009176A3">
        <w:t xml:space="preserve"> по наказам избирателей</w:t>
      </w:r>
      <w:r w:rsidR="00A22177" w:rsidRPr="009176A3">
        <w:t xml:space="preserve">. </w:t>
      </w:r>
      <w:proofErr w:type="gramEnd"/>
    </w:p>
    <w:p w:rsidR="006B2B0A" w:rsidRDefault="006B2B0A" w:rsidP="009176A3">
      <w:pPr>
        <w:ind w:firstLine="708"/>
        <w:jc w:val="both"/>
      </w:pPr>
      <w:r w:rsidRPr="009176A3">
        <w:t xml:space="preserve">Согласно заключенным Соглашениям о благотворительных пожертвованиях   в городской бюджет за 2012 год поступила сумма в размере 47,9 миллионов рублей на решение социально значимых задач. </w:t>
      </w:r>
    </w:p>
    <w:p w:rsidR="00772AAC" w:rsidRPr="009176A3" w:rsidRDefault="00772AAC" w:rsidP="009176A3">
      <w:pPr>
        <w:ind w:firstLine="709"/>
        <w:jc w:val="both"/>
        <w:rPr>
          <w:rFonts w:eastAsia="Calibri"/>
          <w:lang w:eastAsia="en-US"/>
        </w:rPr>
      </w:pPr>
      <w:r w:rsidRPr="009176A3">
        <w:rPr>
          <w:rFonts w:eastAsia="Calibri"/>
          <w:lang w:eastAsia="en-US"/>
        </w:rPr>
        <w:t>Основными задачами бюджетной политики городского округа город Мегион в 2012 году являлись:</w:t>
      </w:r>
    </w:p>
    <w:p w:rsidR="00772AAC" w:rsidRPr="009176A3" w:rsidRDefault="00772AAC" w:rsidP="009176A3">
      <w:pPr>
        <w:tabs>
          <w:tab w:val="left" w:pos="851"/>
        </w:tabs>
        <w:ind w:firstLine="709"/>
        <w:jc w:val="both"/>
        <w:rPr>
          <w:lang w:eastAsia="en-US"/>
        </w:rPr>
      </w:pPr>
      <w:r w:rsidRPr="009176A3">
        <w:rPr>
          <w:lang w:eastAsia="en-US"/>
        </w:rPr>
        <w:t>1) сохранение и наращивание доходной базы местного бюджета;</w:t>
      </w:r>
    </w:p>
    <w:p w:rsidR="00772AAC" w:rsidRPr="009176A3" w:rsidRDefault="00772AAC" w:rsidP="009176A3">
      <w:pPr>
        <w:tabs>
          <w:tab w:val="left" w:pos="851"/>
        </w:tabs>
        <w:ind w:firstLine="709"/>
        <w:jc w:val="both"/>
        <w:rPr>
          <w:lang w:eastAsia="en-US"/>
        </w:rPr>
      </w:pPr>
      <w:r w:rsidRPr="009176A3">
        <w:rPr>
          <w:lang w:eastAsia="en-US"/>
        </w:rPr>
        <w:t>2) обеспечение сбалансированности бюджета. На финансирование дефицита местного бюджета в первую очередь направлялись переходящие на начало очередного финансового года остатки денежных средств на счете по учету средств бюджета (в части средств местного бюджета);</w:t>
      </w:r>
    </w:p>
    <w:p w:rsidR="00772AAC" w:rsidRPr="009176A3" w:rsidRDefault="00772AAC" w:rsidP="009176A3">
      <w:pPr>
        <w:tabs>
          <w:tab w:val="left" w:pos="851"/>
        </w:tabs>
        <w:ind w:firstLine="709"/>
        <w:jc w:val="both"/>
        <w:rPr>
          <w:lang w:eastAsia="en-US"/>
        </w:rPr>
      </w:pPr>
      <w:r w:rsidRPr="009176A3">
        <w:rPr>
          <w:lang w:eastAsia="en-US"/>
        </w:rPr>
        <w:t>3) осуществление бюджетного планирования в соответствии с долгосрочной стратегией развития территории, прежде всего путем полномасштабного внедрения программно-целевого принципа организации деятельности органов местного самоуправления, с переходом в дальнейшем на программный бюджет;</w:t>
      </w:r>
    </w:p>
    <w:p w:rsidR="00772AAC" w:rsidRPr="009176A3" w:rsidRDefault="00772AAC" w:rsidP="009176A3">
      <w:pPr>
        <w:tabs>
          <w:tab w:val="left" w:pos="851"/>
        </w:tabs>
        <w:ind w:firstLine="709"/>
        <w:jc w:val="both"/>
        <w:rPr>
          <w:lang w:eastAsia="en-US"/>
        </w:rPr>
      </w:pPr>
      <w:r w:rsidRPr="009176A3">
        <w:rPr>
          <w:lang w:eastAsia="en-US"/>
        </w:rPr>
        <w:t>4) безусловное исполнение социальных обязательств;</w:t>
      </w:r>
    </w:p>
    <w:p w:rsidR="00772AAC" w:rsidRPr="009176A3" w:rsidRDefault="00772AAC" w:rsidP="009176A3">
      <w:pPr>
        <w:tabs>
          <w:tab w:val="left" w:pos="851"/>
        </w:tabs>
        <w:ind w:firstLine="709"/>
        <w:jc w:val="both"/>
        <w:rPr>
          <w:lang w:eastAsia="en-US"/>
        </w:rPr>
      </w:pPr>
      <w:r w:rsidRPr="009176A3">
        <w:rPr>
          <w:lang w:eastAsia="en-US"/>
        </w:rPr>
        <w:t>5) повышение результативности бюджетных расходов, в том числе за счет формирования рациональной сети муниципальных учреждений, совершенствования перечня и улучшения качества оказываемых ими услуг;</w:t>
      </w:r>
    </w:p>
    <w:p w:rsidR="00772AAC" w:rsidRPr="009176A3" w:rsidRDefault="00772AAC" w:rsidP="009176A3">
      <w:pPr>
        <w:tabs>
          <w:tab w:val="left" w:pos="851"/>
        </w:tabs>
        <w:ind w:firstLine="709"/>
        <w:jc w:val="both"/>
        <w:rPr>
          <w:lang w:eastAsia="en-US"/>
        </w:rPr>
      </w:pPr>
      <w:r w:rsidRPr="009176A3">
        <w:rPr>
          <w:lang w:eastAsia="en-US"/>
        </w:rPr>
        <w:t>6) повышение открытости, прозрачности и подотчетности финансовой деятельности органов местного самоуправления;</w:t>
      </w:r>
    </w:p>
    <w:p w:rsidR="00772AAC" w:rsidRPr="009176A3" w:rsidRDefault="00772AAC" w:rsidP="009176A3">
      <w:pPr>
        <w:ind w:firstLine="709"/>
        <w:jc w:val="both"/>
      </w:pPr>
      <w:r w:rsidRPr="009176A3">
        <w:t xml:space="preserve">7) комплексное решение задач, направленных на повышение уровня и качества жизни населения города Мегиона, обеспечение потребностей граждан в муниципальных услугах, увеличение доступности и качества муниципальных услуг. </w:t>
      </w:r>
    </w:p>
    <w:p w:rsidR="00772AAC" w:rsidRPr="009176A3" w:rsidRDefault="00772AAC" w:rsidP="009176A3">
      <w:pPr>
        <w:ind w:firstLine="709"/>
        <w:jc w:val="both"/>
        <w:rPr>
          <w:rFonts w:eastAsia="Calibri"/>
          <w:lang w:eastAsia="en-US"/>
        </w:rPr>
      </w:pPr>
      <w:r w:rsidRPr="009176A3">
        <w:rPr>
          <w:rFonts w:eastAsia="Calibri"/>
          <w:lang w:eastAsia="en-US"/>
        </w:rPr>
        <w:t xml:space="preserve">Большинство задач в сфере доходов, поставленных в предыдущие годы, сохранили свою актуальность. </w:t>
      </w:r>
    </w:p>
    <w:p w:rsidR="00772AAC" w:rsidRPr="009176A3" w:rsidRDefault="00772AAC" w:rsidP="009176A3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9176A3">
        <w:t>Основными источниками формирования налоговых доходов бюджета города, как и в предыдущие периоды, остались налог на доходы физических лиц, налоги на совокупный доход и транспортный налог.</w:t>
      </w:r>
    </w:p>
    <w:p w:rsidR="00697CDC" w:rsidRDefault="00772AAC" w:rsidP="00697CDC">
      <w:pPr>
        <w:tabs>
          <w:tab w:val="num" w:pos="-142"/>
        </w:tabs>
        <w:jc w:val="both"/>
      </w:pPr>
      <w:r w:rsidRPr="009176A3">
        <w:rPr>
          <w:color w:val="FF0000"/>
        </w:rPr>
        <w:tab/>
      </w:r>
      <w:r w:rsidRPr="009176A3">
        <w:t xml:space="preserve">В сферах «Национальная экономика и жилищно-коммунальное хозяйство» </w:t>
      </w:r>
      <w:r w:rsidR="00697CDC">
        <w:t>основными задачами оставались:</w:t>
      </w:r>
    </w:p>
    <w:p w:rsidR="00697CDC" w:rsidRDefault="00697CDC" w:rsidP="00697CDC">
      <w:pPr>
        <w:tabs>
          <w:tab w:val="num" w:pos="-142"/>
        </w:tabs>
        <w:jc w:val="both"/>
        <w:rPr>
          <w:rFonts w:eastAsia="Calibri"/>
          <w:lang w:eastAsia="en-US"/>
        </w:rPr>
      </w:pPr>
      <w:r>
        <w:t xml:space="preserve">- </w:t>
      </w:r>
      <w:r w:rsidR="00772AAC" w:rsidRPr="009176A3">
        <w:rPr>
          <w:rFonts w:eastAsia="Calibri"/>
          <w:lang w:eastAsia="en-US"/>
        </w:rPr>
        <w:t xml:space="preserve">своевременный и качественный ремонт и </w:t>
      </w:r>
      <w:r>
        <w:rPr>
          <w:rFonts w:eastAsia="Calibri"/>
          <w:lang w:eastAsia="en-US"/>
        </w:rPr>
        <w:t>содержание муниципальных дорог;</w:t>
      </w:r>
    </w:p>
    <w:p w:rsidR="00697CDC" w:rsidRDefault="00697CDC" w:rsidP="00697CDC">
      <w:pPr>
        <w:tabs>
          <w:tab w:val="num" w:pos="0"/>
        </w:tabs>
        <w:jc w:val="both"/>
      </w:pPr>
      <w:r>
        <w:rPr>
          <w:rFonts w:eastAsia="Calibri"/>
          <w:lang w:eastAsia="en-US"/>
        </w:rPr>
        <w:t xml:space="preserve">- </w:t>
      </w:r>
      <w:r w:rsidR="00772AAC" w:rsidRPr="009176A3">
        <w:t>мероприятия в области градостроительной деятельности;</w:t>
      </w:r>
    </w:p>
    <w:p w:rsidR="00697CDC" w:rsidRPr="00697CDC" w:rsidRDefault="00697CDC" w:rsidP="00697CDC">
      <w:pPr>
        <w:tabs>
          <w:tab w:val="num" w:pos="0"/>
        </w:tabs>
        <w:jc w:val="both"/>
      </w:pPr>
      <w:r>
        <w:t xml:space="preserve">- </w:t>
      </w:r>
      <w:r w:rsidR="00772AAC" w:rsidRPr="009176A3">
        <w:rPr>
          <w:bCs/>
        </w:rPr>
        <w:t>поддержка и развитие малого и среднего предпринимательства, а также поддержка сельхозпроизводителей;</w:t>
      </w:r>
    </w:p>
    <w:p w:rsidR="00697CDC" w:rsidRDefault="00697CDC" w:rsidP="00697CDC">
      <w:pPr>
        <w:jc w:val="both"/>
      </w:pPr>
      <w:r>
        <w:rPr>
          <w:bCs/>
        </w:rPr>
        <w:t xml:space="preserve">- </w:t>
      </w:r>
      <w:r w:rsidR="00772AAC" w:rsidRPr="009176A3">
        <w:rPr>
          <w:bCs/>
        </w:rPr>
        <w:t xml:space="preserve">мероприятия по </w:t>
      </w:r>
      <w:proofErr w:type="spellStart"/>
      <w:r w:rsidR="00772AAC" w:rsidRPr="009176A3">
        <w:rPr>
          <w:bCs/>
        </w:rPr>
        <w:t>энергоэффективности</w:t>
      </w:r>
      <w:proofErr w:type="spellEnd"/>
      <w:r>
        <w:t>;</w:t>
      </w:r>
    </w:p>
    <w:p w:rsidR="00697CDC" w:rsidRDefault="00697CDC" w:rsidP="00697CDC">
      <w:pPr>
        <w:jc w:val="both"/>
        <w:rPr>
          <w:bCs/>
        </w:rPr>
      </w:pPr>
      <w:r>
        <w:t xml:space="preserve">- </w:t>
      </w:r>
      <w:r w:rsidR="00772AAC" w:rsidRPr="009176A3">
        <w:t>ремонт и реконструкция муниципального жилищного фонда, модернизация и реформирование объектов жилищно-коммунального хозяйства;</w:t>
      </w:r>
    </w:p>
    <w:p w:rsidR="00BD0BB0" w:rsidRPr="00F95AAB" w:rsidRDefault="00697CDC" w:rsidP="00697CDC">
      <w:pPr>
        <w:jc w:val="both"/>
        <w:rPr>
          <w:rFonts w:eastAsia="Calibri"/>
          <w:lang w:eastAsia="en-US"/>
        </w:rPr>
      </w:pPr>
      <w:r>
        <w:rPr>
          <w:bCs/>
        </w:rPr>
        <w:t xml:space="preserve">- </w:t>
      </w:r>
      <w:r w:rsidR="00772AAC" w:rsidRPr="009176A3">
        <w:rPr>
          <w:rFonts w:eastAsia="Calibri"/>
          <w:lang w:eastAsia="en-US"/>
        </w:rPr>
        <w:t>строительство новых объектов и капитальны</w:t>
      </w:r>
      <w:r w:rsidR="006C08D0" w:rsidRPr="009176A3">
        <w:rPr>
          <w:rFonts w:eastAsia="Calibri"/>
          <w:lang w:eastAsia="en-US"/>
        </w:rPr>
        <w:t>й ремонт существующих объектов</w:t>
      </w:r>
      <w:r w:rsidR="00772AAC" w:rsidRPr="009176A3">
        <w:rPr>
          <w:rFonts w:eastAsia="Calibri"/>
          <w:lang w:eastAsia="en-US"/>
        </w:rPr>
        <w:t>, строительство и ввод в эксплуатацию спортивных сооружений.</w:t>
      </w:r>
    </w:p>
    <w:p w:rsidR="00772AAC" w:rsidRPr="009176A3" w:rsidRDefault="00772AAC" w:rsidP="009176A3">
      <w:pPr>
        <w:tabs>
          <w:tab w:val="left" w:pos="851"/>
        </w:tabs>
        <w:jc w:val="both"/>
      </w:pPr>
      <w:r w:rsidRPr="009176A3">
        <w:lastRenderedPageBreak/>
        <w:t xml:space="preserve">          В 2012 году сохранены основные направления расходования средств из регионального фонда софинансирования расходов. Для поддержки инвестиционных и инфраструктурных муниципальных проектов было продолжено предоставление субсидий из регионального бюджета на условиях софинансирования из местных бюджетов. Виды таких субсидий определены региональными  долгосрочными целевыми программами:</w:t>
      </w:r>
    </w:p>
    <w:p w:rsidR="00772AAC" w:rsidRPr="009176A3" w:rsidRDefault="00697CDC" w:rsidP="009176A3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72AAC" w:rsidRPr="009176A3">
        <w:rPr>
          <w:sz w:val="24"/>
          <w:szCs w:val="24"/>
        </w:rPr>
        <w:t>- «Развитие транспортной системы ХМАО - Югры» на 2011-2013 годы и на период до 2015 года;</w:t>
      </w:r>
    </w:p>
    <w:p w:rsidR="00772AAC" w:rsidRPr="009176A3" w:rsidRDefault="00772AAC" w:rsidP="009176A3">
      <w:pPr>
        <w:pStyle w:val="ae"/>
        <w:jc w:val="both"/>
        <w:rPr>
          <w:sz w:val="24"/>
          <w:szCs w:val="24"/>
        </w:rPr>
      </w:pPr>
      <w:r w:rsidRPr="009176A3">
        <w:rPr>
          <w:sz w:val="24"/>
          <w:szCs w:val="24"/>
        </w:rPr>
        <w:t xml:space="preserve">        - «Модернизация и реформирование жилищно-коммунального комплекса ХМАО-Югры на 2011-2013 годы и на период до 2015 года»;</w:t>
      </w:r>
    </w:p>
    <w:p w:rsidR="00772AAC" w:rsidRPr="009176A3" w:rsidRDefault="00772AAC" w:rsidP="009176A3">
      <w:pPr>
        <w:pStyle w:val="ae"/>
        <w:jc w:val="both"/>
        <w:rPr>
          <w:sz w:val="24"/>
          <w:szCs w:val="24"/>
        </w:rPr>
      </w:pPr>
      <w:r w:rsidRPr="009176A3">
        <w:rPr>
          <w:sz w:val="24"/>
          <w:szCs w:val="24"/>
        </w:rPr>
        <w:t xml:space="preserve">        - «Новая школа Югры» на 2010-2013 годы и на период до 2015 года;</w:t>
      </w:r>
    </w:p>
    <w:p w:rsidR="00772AAC" w:rsidRPr="009176A3" w:rsidRDefault="00772AAC" w:rsidP="009176A3">
      <w:pPr>
        <w:pStyle w:val="ae"/>
        <w:jc w:val="both"/>
        <w:rPr>
          <w:sz w:val="24"/>
          <w:szCs w:val="24"/>
        </w:rPr>
      </w:pPr>
      <w:r w:rsidRPr="009176A3">
        <w:rPr>
          <w:sz w:val="24"/>
          <w:szCs w:val="24"/>
        </w:rPr>
        <w:t xml:space="preserve">        - «Культура Югры» на 2011-2013 годы и на период до 2015 года;</w:t>
      </w:r>
    </w:p>
    <w:p w:rsidR="00772AAC" w:rsidRPr="009176A3" w:rsidRDefault="00772AAC" w:rsidP="009176A3">
      <w:pPr>
        <w:pStyle w:val="ae"/>
        <w:jc w:val="both"/>
        <w:rPr>
          <w:sz w:val="24"/>
          <w:szCs w:val="24"/>
        </w:rPr>
      </w:pPr>
      <w:r w:rsidRPr="009176A3">
        <w:rPr>
          <w:sz w:val="24"/>
          <w:szCs w:val="24"/>
        </w:rPr>
        <w:t xml:space="preserve">        - «Современное здравоохранение Югры» на 2011-2013 годы и на период до 2015 года»;</w:t>
      </w:r>
    </w:p>
    <w:p w:rsidR="00D17C85" w:rsidRPr="009176A3" w:rsidRDefault="00772AAC" w:rsidP="009176A3">
      <w:pPr>
        <w:pStyle w:val="ae"/>
        <w:jc w:val="both"/>
        <w:rPr>
          <w:sz w:val="24"/>
          <w:szCs w:val="24"/>
        </w:rPr>
      </w:pPr>
      <w:r w:rsidRPr="009176A3">
        <w:rPr>
          <w:sz w:val="24"/>
          <w:szCs w:val="24"/>
        </w:rPr>
        <w:t xml:space="preserve">        - «Развитие физической культуры и спорта </w:t>
      </w:r>
      <w:proofErr w:type="gramStart"/>
      <w:r w:rsidRPr="009176A3">
        <w:rPr>
          <w:sz w:val="24"/>
          <w:szCs w:val="24"/>
        </w:rPr>
        <w:t>в</w:t>
      </w:r>
      <w:proofErr w:type="gramEnd"/>
      <w:r w:rsidRPr="009176A3">
        <w:rPr>
          <w:sz w:val="24"/>
          <w:szCs w:val="24"/>
        </w:rPr>
        <w:t xml:space="preserve"> </w:t>
      </w:r>
      <w:proofErr w:type="gramStart"/>
      <w:r w:rsidRPr="009176A3">
        <w:rPr>
          <w:sz w:val="24"/>
          <w:szCs w:val="24"/>
        </w:rPr>
        <w:t>Ханты-Мансийском</w:t>
      </w:r>
      <w:proofErr w:type="gramEnd"/>
      <w:r w:rsidRPr="009176A3">
        <w:rPr>
          <w:sz w:val="24"/>
          <w:szCs w:val="24"/>
        </w:rPr>
        <w:t xml:space="preserve"> автономном округе – Югре» на 2011-2013 годы и на период до 2015 года.</w:t>
      </w:r>
    </w:p>
    <w:p w:rsidR="00772AAC" w:rsidRPr="009176A3" w:rsidRDefault="00772AAC" w:rsidP="009176A3">
      <w:pPr>
        <w:pStyle w:val="ae"/>
        <w:jc w:val="both"/>
        <w:rPr>
          <w:sz w:val="24"/>
          <w:szCs w:val="24"/>
        </w:rPr>
      </w:pPr>
      <w:r w:rsidRPr="009176A3">
        <w:rPr>
          <w:sz w:val="24"/>
          <w:szCs w:val="24"/>
        </w:rPr>
        <w:t xml:space="preserve">       </w:t>
      </w:r>
      <w:proofErr w:type="gramStart"/>
      <w:r w:rsidR="00D17C85" w:rsidRPr="009176A3">
        <w:rPr>
          <w:sz w:val="24"/>
          <w:szCs w:val="24"/>
        </w:rPr>
        <w:t>В общем итоге в 2012 году  осуществлялась  реализация  43  целевых  программ с  объемом бюджетных ассигнований 1 484 024,7 тысяч рублей,  из  них 22 программы  Ханты-Мансийского  автономного  округа-Югры  с объемом  бюджетных ассигнований 1 100 966,4 тысяч рублей,  в том  числе  инвестиции  в объекты муниципальной собственности составили 569 872,5 тысяч рублей, в том числе за счет целевых межбюджетных трансфертов 476 898,2 тысяч</w:t>
      </w:r>
      <w:proofErr w:type="gramEnd"/>
      <w:r w:rsidR="00D17C85" w:rsidRPr="009176A3">
        <w:rPr>
          <w:sz w:val="24"/>
          <w:szCs w:val="24"/>
        </w:rPr>
        <w:t xml:space="preserve"> рублей.</w:t>
      </w:r>
    </w:p>
    <w:p w:rsidR="00772AAC" w:rsidRPr="009176A3" w:rsidRDefault="00772AAC" w:rsidP="009176A3">
      <w:pPr>
        <w:ind w:firstLine="709"/>
        <w:jc w:val="both"/>
      </w:pPr>
      <w:r w:rsidRPr="009176A3">
        <w:t xml:space="preserve">В целях повышения удобства при очном взаимодействии заявителей с органами </w:t>
      </w:r>
      <w:r w:rsidR="00123B35" w:rsidRPr="009176A3">
        <w:t>местного самоуправления</w:t>
      </w:r>
      <w:r w:rsidRPr="009176A3">
        <w:t xml:space="preserve"> была продолжена работа по созданию многофункционального центра предоставления госуда</w:t>
      </w:r>
      <w:r w:rsidR="002F3CCF">
        <w:t>рственных и муниципальных услуг, ч</w:t>
      </w:r>
      <w:r w:rsidR="00123B35" w:rsidRPr="009176A3">
        <w:t xml:space="preserve">то </w:t>
      </w:r>
      <w:r w:rsidRPr="009176A3">
        <w:t>обеспечит предоставление комплекса муниципальных и государственных услуг  органами местного самоуправлени</w:t>
      </w:r>
      <w:r w:rsidR="002F3CCF">
        <w:t>я по принципу «одного окна». Э</w:t>
      </w:r>
      <w:r w:rsidR="00123B35" w:rsidRPr="009176A3">
        <w:t>то</w:t>
      </w:r>
      <w:r w:rsidRPr="009176A3">
        <w:t xml:space="preserve"> позволит осуществлять предоставление муниципальной услуги после однократного обращения заявителя с соответствующим запросом, а взаимодействие с органами, предоставляющими муниципальные услуги,</w:t>
      </w:r>
      <w:r w:rsidR="002F3CCF">
        <w:t xml:space="preserve"> будет  осуществля</w:t>
      </w:r>
      <w:r w:rsidRPr="009176A3">
        <w:t>т</w:t>
      </w:r>
      <w:r w:rsidR="002F3CCF">
        <w:t>ь</w:t>
      </w:r>
      <w:r w:rsidRPr="009176A3">
        <w:t xml:space="preserve">ся многофункциональным центром без участия заявителя. </w:t>
      </w:r>
    </w:p>
    <w:p w:rsidR="00772AAC" w:rsidRPr="009176A3" w:rsidRDefault="00772AAC" w:rsidP="009176A3">
      <w:pPr>
        <w:ind w:firstLine="709"/>
        <w:jc w:val="both"/>
        <w:rPr>
          <w:rFonts w:eastAsia="Calibri"/>
        </w:rPr>
      </w:pPr>
      <w:proofErr w:type="gramStart"/>
      <w:r w:rsidRPr="009176A3">
        <w:rPr>
          <w:rFonts w:eastAsia="Calibri"/>
          <w:bCs/>
        </w:rPr>
        <w:t>П</w:t>
      </w:r>
      <w:r w:rsidRPr="009176A3">
        <w:rPr>
          <w:rFonts w:eastAsia="Calibri"/>
        </w:rPr>
        <w:t xml:space="preserve">ри исполнении бюджета городского округа  город Мегион </w:t>
      </w:r>
      <w:r w:rsidR="00A22177" w:rsidRPr="009176A3">
        <w:rPr>
          <w:rFonts w:eastAsia="Calibri"/>
        </w:rPr>
        <w:t>за</w:t>
      </w:r>
      <w:r w:rsidRPr="009176A3">
        <w:rPr>
          <w:rFonts w:eastAsia="Calibri"/>
        </w:rPr>
        <w:t xml:space="preserve"> 2012 год приоритетными  направлениями  оставались расходы на комплексное решение задач, указанных в Стратегии социально-экономического развития городского округа город Мегион на период до 2020 года, направленных на повышение уровня и качества жизни населения, обеспечение потребностей граждан в муниципальных услугах, увеличение доступности и качества муниципальных услуг.</w:t>
      </w:r>
      <w:proofErr w:type="gramEnd"/>
      <w:r w:rsidRPr="009176A3">
        <w:rPr>
          <w:rFonts w:eastAsia="Calibri"/>
        </w:rPr>
        <w:t xml:space="preserve"> Также в числе приоритетов – обеспечение выполнения социальных обязательств и финансовое обеспечение выполнения муниципальных услуг в рамках муниципального задания и  муниципальных функций.</w:t>
      </w:r>
    </w:p>
    <w:p w:rsidR="00EF5F0D" w:rsidRPr="009176A3" w:rsidRDefault="00CA0AE3" w:rsidP="009176A3">
      <w:pPr>
        <w:ind w:firstLine="709"/>
        <w:jc w:val="both"/>
      </w:pPr>
      <w:r w:rsidRPr="009176A3">
        <w:t>В декабре 2012 года Дума города утвердила бюджет городского округа город Мегион на 2013 год и пл</w:t>
      </w:r>
      <w:r w:rsidR="00EF5F0D" w:rsidRPr="009176A3">
        <w:t>ановый период 2014 и 2015 годов. Городской бюджет на 2013 год спрогнозирован по доходам в сумме 2 881 655,8 тыс</w:t>
      </w:r>
      <w:r w:rsidR="002F3CCF">
        <w:t>яч</w:t>
      </w:r>
      <w:r w:rsidR="00EF5F0D" w:rsidRPr="009176A3">
        <w:t xml:space="preserve"> руб</w:t>
      </w:r>
      <w:r w:rsidR="002F3CCF">
        <w:t>лей</w:t>
      </w:r>
      <w:r w:rsidR="00EF5F0D" w:rsidRPr="009176A3">
        <w:t xml:space="preserve">, сформирован по расходам в сумме 2 933 495,8 </w:t>
      </w:r>
      <w:r w:rsidR="002F3CCF">
        <w:t>тысяч</w:t>
      </w:r>
      <w:r w:rsidR="00EF5F0D" w:rsidRPr="009176A3">
        <w:t xml:space="preserve"> руб</w:t>
      </w:r>
      <w:r w:rsidR="002F3CCF">
        <w:t>лей</w:t>
      </w:r>
      <w:r w:rsidR="00EF5F0D" w:rsidRPr="009176A3">
        <w:t xml:space="preserve">. Дефицит городского бюджета на 2013 год составляет 51 840,0 </w:t>
      </w:r>
      <w:r w:rsidR="002F3CCF">
        <w:t>тыс</w:t>
      </w:r>
      <w:r w:rsidR="00656497">
        <w:t>яч</w:t>
      </w:r>
      <w:r w:rsidR="00EF5F0D" w:rsidRPr="009176A3">
        <w:t xml:space="preserve"> руб</w:t>
      </w:r>
      <w:r w:rsidR="002F3CCF">
        <w:t>лей</w:t>
      </w:r>
      <w:r w:rsidR="00EF5F0D" w:rsidRPr="009176A3">
        <w:t xml:space="preserve">. При формировании расходной части городского бюджета сохранена социальная направленность. </w:t>
      </w:r>
    </w:p>
    <w:p w:rsidR="00F443C6" w:rsidRPr="009176A3" w:rsidRDefault="00C607CD" w:rsidP="009176A3">
      <w:pPr>
        <w:ind w:firstLine="709"/>
        <w:jc w:val="both"/>
      </w:pPr>
      <w:r w:rsidRPr="009176A3">
        <w:t>В июне 2012 года д</w:t>
      </w:r>
      <w:r w:rsidR="00CA0AE3" w:rsidRPr="009176A3">
        <w:t>епутаты поддержали инициативу создания муниципального дорожного фонда городского округа город Мегион и утвердили порядок его формирования и использования. Этот фонд будет действовать в отношении автомобильных дорог общего пользования местного значения на территории города Мегиона, а также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F443C6" w:rsidRPr="009176A3" w:rsidRDefault="00F443C6" w:rsidP="009176A3">
      <w:pPr>
        <w:ind w:firstLine="709"/>
        <w:jc w:val="both"/>
        <w:rPr>
          <w:bCs/>
          <w:iCs/>
        </w:rPr>
      </w:pPr>
      <w:r w:rsidRPr="009176A3">
        <w:rPr>
          <w:bCs/>
          <w:iCs/>
        </w:rPr>
        <w:t xml:space="preserve">Кроме того депутатами Думы города в 2012 году утверждены следующие нормативно-правовые акты: </w:t>
      </w:r>
    </w:p>
    <w:p w:rsidR="00BD0BB0" w:rsidRPr="009176A3" w:rsidRDefault="00F443C6" w:rsidP="00F95AAB">
      <w:pPr>
        <w:ind w:firstLine="709"/>
        <w:jc w:val="both"/>
        <w:rPr>
          <w:bCs/>
          <w:iCs/>
        </w:rPr>
      </w:pPr>
      <w:r w:rsidRPr="009176A3">
        <w:rPr>
          <w:bCs/>
          <w:iCs/>
        </w:rPr>
        <w:t xml:space="preserve">- Порядок присвоения почетного звания городского округа город Мегион «Почетный житель города Мегиона»; </w:t>
      </w:r>
    </w:p>
    <w:p w:rsidR="00F443C6" w:rsidRPr="009176A3" w:rsidRDefault="00F443C6" w:rsidP="009176A3">
      <w:pPr>
        <w:ind w:firstLine="709"/>
        <w:jc w:val="both"/>
        <w:rPr>
          <w:bCs/>
          <w:iCs/>
        </w:rPr>
      </w:pPr>
      <w:r w:rsidRPr="009176A3">
        <w:rPr>
          <w:bCs/>
          <w:iCs/>
        </w:rPr>
        <w:lastRenderedPageBreak/>
        <w:t xml:space="preserve">- Порядок материально-технического и организационного обеспечения деятельности органов местного самоуправления; </w:t>
      </w:r>
    </w:p>
    <w:p w:rsidR="00F443C6" w:rsidRPr="009176A3" w:rsidRDefault="00F443C6" w:rsidP="009176A3">
      <w:pPr>
        <w:ind w:firstLine="709"/>
        <w:jc w:val="both"/>
        <w:rPr>
          <w:bCs/>
          <w:iCs/>
        </w:rPr>
      </w:pPr>
      <w:r w:rsidRPr="009176A3">
        <w:rPr>
          <w:bCs/>
          <w:iCs/>
        </w:rPr>
        <w:t xml:space="preserve">- Порядок принятия решений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 </w:t>
      </w:r>
    </w:p>
    <w:p w:rsidR="00F443C6" w:rsidRPr="009176A3" w:rsidRDefault="00F443C6" w:rsidP="009176A3">
      <w:pPr>
        <w:ind w:firstLine="709"/>
        <w:jc w:val="both"/>
        <w:rPr>
          <w:bCs/>
          <w:iCs/>
        </w:rPr>
      </w:pPr>
      <w:r w:rsidRPr="009176A3">
        <w:rPr>
          <w:bCs/>
          <w:iCs/>
        </w:rPr>
        <w:t xml:space="preserve">- Порядок проведения осмотра зданий, сооружений в целях оценки их технического состояния и надлежащего технического обслуживания в городском округе город Мегион. </w:t>
      </w:r>
    </w:p>
    <w:p w:rsidR="00CA0AE3" w:rsidRPr="009176A3" w:rsidRDefault="00F443C6" w:rsidP="009176A3">
      <w:pPr>
        <w:ind w:firstLine="709"/>
        <w:jc w:val="both"/>
      </w:pPr>
      <w:r w:rsidRPr="009176A3">
        <w:rPr>
          <w:bCs/>
          <w:iCs/>
        </w:rPr>
        <w:t>Приняты положения о департаменте финансов администрации города Мегиона, о бюджетном устройстве и бюджетном процессе в городском округе город Мегион.</w:t>
      </w:r>
    </w:p>
    <w:p w:rsidR="00CA0AE3" w:rsidRPr="009176A3" w:rsidRDefault="00CA0AE3" w:rsidP="009176A3">
      <w:pPr>
        <w:ind w:firstLine="709"/>
        <w:jc w:val="both"/>
        <w:rPr>
          <w:bCs/>
          <w:iCs/>
        </w:rPr>
      </w:pPr>
      <w:r w:rsidRPr="009176A3">
        <w:t xml:space="preserve">Утверждена муниципальная адресная программа сноса и реконструкции многоквартирных домов на территории </w:t>
      </w:r>
      <w:r w:rsidRPr="009176A3">
        <w:rPr>
          <w:lang w:val="en-US"/>
        </w:rPr>
        <w:t>V</w:t>
      </w:r>
      <w:r w:rsidRPr="009176A3">
        <w:t xml:space="preserve"> микрорайона города Мегиона на 2012-2020 годы.</w:t>
      </w:r>
      <w:r w:rsidRPr="009176A3">
        <w:rPr>
          <w:bCs/>
          <w:iCs/>
        </w:rPr>
        <w:t xml:space="preserve"> Реализация этой программы позволит жителям города Мегиона улучшить жилищные условия. </w:t>
      </w:r>
    </w:p>
    <w:p w:rsidR="00F443C6" w:rsidRPr="009176A3" w:rsidRDefault="00F443C6" w:rsidP="009176A3">
      <w:pPr>
        <w:ind w:firstLine="709"/>
        <w:jc w:val="both"/>
      </w:pPr>
      <w:r w:rsidRPr="009176A3">
        <w:t xml:space="preserve">Внесены изменения в решения Думы города: </w:t>
      </w:r>
    </w:p>
    <w:p w:rsidR="00F443C6" w:rsidRPr="009176A3" w:rsidRDefault="00F443C6" w:rsidP="009176A3">
      <w:pPr>
        <w:ind w:firstLine="709"/>
        <w:jc w:val="both"/>
      </w:pPr>
      <w:r w:rsidRPr="009176A3">
        <w:t>- о порядке организации и проведения публичных слушаний в городском округе город Мегион;</w:t>
      </w:r>
    </w:p>
    <w:p w:rsidR="00F443C6" w:rsidRPr="009176A3" w:rsidRDefault="00F443C6" w:rsidP="00697CDC">
      <w:pPr>
        <w:tabs>
          <w:tab w:val="left" w:pos="851"/>
        </w:tabs>
        <w:ind w:firstLine="709"/>
        <w:jc w:val="both"/>
      </w:pPr>
      <w:r w:rsidRPr="009176A3">
        <w:t>- о порядке организации и осуществления территориального общественного самоуправления на территории городского округа город Мегион;</w:t>
      </w:r>
    </w:p>
    <w:p w:rsidR="00F443C6" w:rsidRPr="009176A3" w:rsidRDefault="00F443C6" w:rsidP="009176A3">
      <w:pPr>
        <w:ind w:firstLine="709"/>
        <w:jc w:val="both"/>
      </w:pPr>
      <w:r w:rsidRPr="009176A3">
        <w:t xml:space="preserve">- о порядке </w:t>
      </w:r>
      <w:r w:rsidR="00621767" w:rsidRPr="009176A3">
        <w:t>управления и распоряжения имуществом, находящимся в муниципальной собственности городского округа город Мегион</w:t>
      </w:r>
      <w:r w:rsidRPr="009176A3">
        <w:t>;</w:t>
      </w:r>
    </w:p>
    <w:p w:rsidR="00F443C6" w:rsidRPr="009176A3" w:rsidRDefault="00F443C6" w:rsidP="009176A3">
      <w:pPr>
        <w:ind w:firstLine="709"/>
        <w:jc w:val="both"/>
      </w:pPr>
      <w:r w:rsidRPr="009176A3">
        <w:t>- в генеральный план городского округа город Мегион.</w:t>
      </w:r>
    </w:p>
    <w:p w:rsidR="00F443C6" w:rsidRPr="009176A3" w:rsidRDefault="00F443C6" w:rsidP="009176A3">
      <w:pPr>
        <w:ind w:firstLine="709"/>
        <w:jc w:val="both"/>
      </w:pPr>
      <w:r w:rsidRPr="009176A3">
        <w:t xml:space="preserve">За отчетный период в прогнозный план приватизации </w:t>
      </w:r>
      <w:r w:rsidR="009141DF">
        <w:t>пять</w:t>
      </w:r>
      <w:r w:rsidRPr="009176A3">
        <w:t xml:space="preserve"> раз были внесены изменения.</w:t>
      </w:r>
    </w:p>
    <w:p w:rsidR="00CA0AE3" w:rsidRPr="009176A3" w:rsidRDefault="00CA0AE3" w:rsidP="009176A3">
      <w:pPr>
        <w:ind w:firstLine="709"/>
        <w:jc w:val="both"/>
      </w:pPr>
      <w:r w:rsidRPr="009176A3">
        <w:t>В течение отчетного периода депутаты контролировали ход выполнения решений Думы, реализации городских программ и исполнение отдельных мероприятий, связанных с ними. Так рассмотрена информация о выполнении ранее принятых программ, среди которых:</w:t>
      </w:r>
    </w:p>
    <w:p w:rsidR="00CA0AE3" w:rsidRPr="009176A3" w:rsidRDefault="00CA0AE3" w:rsidP="009176A3">
      <w:pPr>
        <w:ind w:firstLine="709"/>
        <w:jc w:val="both"/>
      </w:pPr>
      <w:r w:rsidRPr="009176A3">
        <w:t>- городская целевая программа «Комплексные меры противодействия злоупотреблению наркотиками и их незаконному обороту на 2008 - 2012 гг.;</w:t>
      </w:r>
    </w:p>
    <w:p w:rsidR="00CA0AE3" w:rsidRPr="009176A3" w:rsidRDefault="00CA0AE3" w:rsidP="009176A3">
      <w:pPr>
        <w:ind w:firstLine="709"/>
        <w:jc w:val="both"/>
      </w:pPr>
      <w:r w:rsidRPr="009176A3">
        <w:t>- программа реализации приоритетного национального проекта «Доступное и комфортное жилье – гражданам России» на территории городского округа город Мегион на 2006 - 2015 г;</w:t>
      </w:r>
    </w:p>
    <w:p w:rsidR="00CA0AE3" w:rsidRPr="009176A3" w:rsidRDefault="00CA0AE3" w:rsidP="009176A3">
      <w:pPr>
        <w:ind w:firstLine="709"/>
        <w:jc w:val="both"/>
      </w:pPr>
      <w:r w:rsidRPr="009176A3">
        <w:t xml:space="preserve">- программа социально-экономического развития городского округа город Мегион на период до 2015 года. </w:t>
      </w:r>
    </w:p>
    <w:p w:rsidR="00CA0AE3" w:rsidRPr="009176A3" w:rsidRDefault="00CA0AE3" w:rsidP="009176A3">
      <w:pPr>
        <w:ind w:firstLine="709"/>
        <w:jc w:val="both"/>
      </w:pPr>
      <w:r w:rsidRPr="009176A3">
        <w:t xml:space="preserve">Важным направлением деятельности Думы города является осуществление </w:t>
      </w:r>
      <w:proofErr w:type="gramStart"/>
      <w:r w:rsidRPr="009176A3">
        <w:t>контроля за</w:t>
      </w:r>
      <w:proofErr w:type="gramEnd"/>
      <w:r w:rsidRPr="009176A3">
        <w:t xml:space="preserve"> исполнением органами и должностными лицами местного самоуправления полномочий по решению вопросов местного значения на территории города. Контрольные полномочия Думы реализовывались в различных формах. В течение года на заседаниях Думы заслушивались отчеты о результатах деятельности главы города и администрации городского округа, администрации города по исполнению </w:t>
      </w:r>
      <w:r w:rsidR="00123B35" w:rsidRPr="009176A3">
        <w:t>местного бюджета</w:t>
      </w:r>
      <w:r w:rsidRPr="009176A3">
        <w:t xml:space="preserve">, о деятельности Счетной палаты. </w:t>
      </w:r>
    </w:p>
    <w:p w:rsidR="00BD0BB0" w:rsidRPr="009176A3" w:rsidRDefault="00CA0AE3" w:rsidP="00F95AAB">
      <w:pPr>
        <w:ind w:firstLine="709"/>
        <w:jc w:val="both"/>
      </w:pPr>
      <w:r w:rsidRPr="009176A3">
        <w:t xml:space="preserve">В отчетном году депутаты Думы города активно осуществляли взаимодействие с органами государственной власти, администрацией города, органами местного самоуправления других регионов, поддерживали тесную связь с общественными организациями, проводя рабочие встречи и участвуя в совещаниях по вопросам, касающимся различных сфер деятельности. </w:t>
      </w:r>
      <w:r w:rsidR="00C607CD" w:rsidRPr="009176A3">
        <w:t>Так, в</w:t>
      </w:r>
      <w:r w:rsidRPr="009176A3">
        <w:t xml:space="preserve"> октябре 2012 была заслушана информация о деятельности отдела Министерства внутренних дел Российск</w:t>
      </w:r>
      <w:r w:rsidR="00263B48" w:rsidRPr="009176A3">
        <w:t>ой Федерации по городу Мегиону. Д</w:t>
      </w:r>
      <w:r w:rsidRPr="009176A3">
        <w:t xml:space="preserve">епутатами Думы города были рассмотрены обращения других представительных органов с просьбой </w:t>
      </w:r>
      <w:proofErr w:type="gramStart"/>
      <w:r w:rsidRPr="009176A3">
        <w:t>поддержать</w:t>
      </w:r>
      <w:proofErr w:type="gramEnd"/>
      <w:r w:rsidRPr="009176A3">
        <w:t xml:space="preserve"> законодательную инициативу, в частности, </w:t>
      </w:r>
      <w:r w:rsidR="00123B35" w:rsidRPr="009176A3">
        <w:t xml:space="preserve">одно из них </w:t>
      </w:r>
      <w:r w:rsidRPr="009176A3">
        <w:t>каса</w:t>
      </w:r>
      <w:r w:rsidR="00123B35" w:rsidRPr="009176A3">
        <w:t>лось</w:t>
      </w:r>
      <w:r w:rsidRPr="009176A3">
        <w:t xml:space="preserve"> изменений в Федеральный закон №263-ФЗ «Об энергосбережении и повышении энергетической эффективности и о внесении изменений в отдельные законодательные акты РФ». Речь </w:t>
      </w:r>
      <w:r w:rsidR="00123B35" w:rsidRPr="009176A3">
        <w:t>шла</w:t>
      </w:r>
      <w:r w:rsidRPr="009176A3">
        <w:t xml:space="preserve"> о продлении срока реализации закона в части оснащения многоквартирных </w:t>
      </w:r>
      <w:r w:rsidRPr="009176A3">
        <w:lastRenderedPageBreak/>
        <w:t>домов общедомовыми приборами учета до 2015 года.</w:t>
      </w:r>
      <w:r w:rsidR="00123B35" w:rsidRPr="009176A3">
        <w:t xml:space="preserve"> Депутаты Думы города единогласно поддержали вышеуказанную инициативу.</w:t>
      </w:r>
    </w:p>
    <w:p w:rsidR="00CA0AE3" w:rsidRPr="009176A3" w:rsidRDefault="00CA0AE3" w:rsidP="009176A3">
      <w:pPr>
        <w:ind w:firstLine="709"/>
        <w:jc w:val="both"/>
      </w:pPr>
      <w:proofErr w:type="gramStart"/>
      <w:r w:rsidRPr="009176A3">
        <w:t>Для организации взаимодействия с другими муниципальными образованиями, для выражения и защиты общих интересов муниципальных образований, в том числе перед органами государственной власти, а так же объединения финансовых средств, материальных и иных ресурсов муниципальных образований для совместного решения вопросов местного значения, с учетом интересов населения, исторических и местных традиций, депутатами города Мегиона был утвержден Порядок участия муниципального образования город Мегион в</w:t>
      </w:r>
      <w:proofErr w:type="gramEnd"/>
      <w:r w:rsidRPr="009176A3">
        <w:t xml:space="preserve"> </w:t>
      </w:r>
      <w:proofErr w:type="gramStart"/>
      <w:r w:rsidRPr="009176A3">
        <w:t>организациях</w:t>
      </w:r>
      <w:proofErr w:type="gramEnd"/>
      <w:r w:rsidRPr="009176A3">
        <w:t xml:space="preserve"> межмуниципального сотрудничества.</w:t>
      </w:r>
    </w:p>
    <w:p w:rsidR="00A33DF5" w:rsidRPr="009176A3" w:rsidRDefault="00A33DF5" w:rsidP="009176A3">
      <w:pPr>
        <w:ind w:firstLine="709"/>
        <w:jc w:val="both"/>
      </w:pPr>
      <w:r w:rsidRPr="009176A3">
        <w:t xml:space="preserve">В целях осуществления </w:t>
      </w:r>
      <w:proofErr w:type="gramStart"/>
      <w:r w:rsidRPr="009176A3">
        <w:t>контроля</w:t>
      </w:r>
      <w:proofErr w:type="gramEnd"/>
      <w:r w:rsidRPr="009176A3">
        <w:t xml:space="preserve"> за законностью издаваемых Думой города правовых актов, осуществлялось тесное и конструктивное взаимодействие Думы города с прокуратурой города Мегиона. Все проекты решений, выносимые на заседания Думы, а также принятые решения Думы в соответствии с Регламентом Думы, в обязательном порядке направлялись в прокуратуру города Мегиона для осуществления проверки на соответствие действующему законодательству.</w:t>
      </w:r>
    </w:p>
    <w:p w:rsidR="00C126E4" w:rsidRPr="009176A3" w:rsidRDefault="00C126E4" w:rsidP="005D6E4A">
      <w:pPr>
        <w:ind w:firstLine="709"/>
        <w:jc w:val="both"/>
      </w:pPr>
      <w:r w:rsidRPr="009176A3">
        <w:t>Председатель</w:t>
      </w:r>
      <w:r w:rsidR="00263B48" w:rsidRPr="009176A3">
        <w:t xml:space="preserve"> Думы города регулярно принимал</w:t>
      </w:r>
      <w:r w:rsidRPr="009176A3">
        <w:t xml:space="preserve"> участие в работе Координационного совета представительных органов местного самоуправления муниципальных образований Ханты</w:t>
      </w:r>
      <w:r w:rsidR="00D25C89" w:rsidRPr="009176A3">
        <w:t>-</w:t>
      </w:r>
      <w:r w:rsidR="00D25C89" w:rsidRPr="000944C0">
        <w:t>Мансийского автономного округа-</w:t>
      </w:r>
      <w:r w:rsidRPr="000944C0">
        <w:t>Югры и Думы Ханты-Мансийск</w:t>
      </w:r>
      <w:r w:rsidR="00D25C89" w:rsidRPr="000944C0">
        <w:t>ого автономного округа-</w:t>
      </w:r>
      <w:r w:rsidR="005D6E4A" w:rsidRPr="000944C0">
        <w:t xml:space="preserve">Югры. </w:t>
      </w:r>
      <w:r w:rsidR="00F95AAB">
        <w:t>Р</w:t>
      </w:r>
      <w:r w:rsidR="00F95AAB" w:rsidRPr="000944C0">
        <w:t xml:space="preserve">езультатом такого участия явилось </w:t>
      </w:r>
      <w:r w:rsidR="00F95AAB">
        <w:t>п</w:t>
      </w:r>
      <w:r w:rsidRPr="000944C0">
        <w:t>ринят</w:t>
      </w:r>
      <w:r w:rsidR="00EF5F0D" w:rsidRPr="000944C0">
        <w:t>ие</w:t>
      </w:r>
      <w:r w:rsidRPr="000944C0">
        <w:t xml:space="preserve"> </w:t>
      </w:r>
      <w:r w:rsidR="003239ED" w:rsidRPr="000944C0">
        <w:t>шести</w:t>
      </w:r>
      <w:r w:rsidRPr="000944C0">
        <w:t xml:space="preserve"> </w:t>
      </w:r>
      <w:r w:rsidR="00EF5F0D" w:rsidRPr="000944C0">
        <w:t>муниципальных правовых актов</w:t>
      </w:r>
      <w:r w:rsidRPr="000944C0">
        <w:t>:</w:t>
      </w:r>
    </w:p>
    <w:p w:rsidR="00C126E4" w:rsidRPr="009176A3" w:rsidRDefault="00C126E4" w:rsidP="00697CDC">
      <w:pPr>
        <w:tabs>
          <w:tab w:val="left" w:pos="1134"/>
        </w:tabs>
        <w:ind w:firstLine="709"/>
        <w:jc w:val="both"/>
      </w:pPr>
      <w:r w:rsidRPr="009176A3">
        <w:t>1)</w:t>
      </w:r>
      <w:r w:rsidRPr="009176A3">
        <w:tab/>
        <w:t>о ходе выполнения за 2011 год решения Думы города Мегиона от 26.05.2006 №185 «О принятии Программы реализации приоритетного национального проекта «Доступное и комфортное жилье – гражданам России» на территории городского округа город Мегион на 2006-2015 г.;</w:t>
      </w:r>
    </w:p>
    <w:p w:rsidR="00C126E4" w:rsidRPr="009176A3" w:rsidRDefault="00C126E4" w:rsidP="00697CDC">
      <w:pPr>
        <w:tabs>
          <w:tab w:val="left" w:pos="1134"/>
        </w:tabs>
        <w:ind w:firstLine="709"/>
        <w:jc w:val="both"/>
      </w:pPr>
      <w:r w:rsidRPr="009176A3">
        <w:t>2)</w:t>
      </w:r>
      <w:r w:rsidRPr="009176A3">
        <w:tab/>
        <w:t>о Порядке проведения осмотров зданий, сооружений в целях оценки их технического состояния и надлежащего обслуживания в городском округе город Мегион;</w:t>
      </w:r>
    </w:p>
    <w:p w:rsidR="00C126E4" w:rsidRPr="009176A3" w:rsidRDefault="00C126E4" w:rsidP="00697CDC">
      <w:pPr>
        <w:tabs>
          <w:tab w:val="left" w:pos="1134"/>
        </w:tabs>
        <w:ind w:firstLine="709"/>
        <w:jc w:val="both"/>
      </w:pPr>
      <w:r w:rsidRPr="009176A3">
        <w:t>3)</w:t>
      </w:r>
      <w:r w:rsidRPr="009176A3">
        <w:tab/>
        <w:t xml:space="preserve">о муниципальной адресной программе сноса и реконструкции многоквартирных домов на территории V микрорайона города Мегиона на 2012-2020 годы»;      </w:t>
      </w:r>
    </w:p>
    <w:p w:rsidR="00C126E4" w:rsidRPr="009176A3" w:rsidRDefault="00C126E4" w:rsidP="00697CDC">
      <w:pPr>
        <w:tabs>
          <w:tab w:val="left" w:pos="1134"/>
        </w:tabs>
        <w:ind w:firstLine="709"/>
        <w:jc w:val="both"/>
      </w:pPr>
      <w:r w:rsidRPr="009176A3">
        <w:t>4)</w:t>
      </w:r>
      <w:r w:rsidRPr="009176A3">
        <w:tab/>
        <w:t>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города Мегиона;</w:t>
      </w:r>
    </w:p>
    <w:p w:rsidR="00C126E4" w:rsidRPr="009176A3" w:rsidRDefault="00C126E4" w:rsidP="00697CDC">
      <w:pPr>
        <w:tabs>
          <w:tab w:val="left" w:pos="1134"/>
        </w:tabs>
        <w:ind w:firstLine="709"/>
        <w:jc w:val="both"/>
      </w:pPr>
      <w:r w:rsidRPr="009176A3">
        <w:t>5)</w:t>
      </w:r>
      <w:r w:rsidRPr="009176A3">
        <w:tab/>
        <w:t xml:space="preserve">о Порядке </w:t>
      </w:r>
      <w:proofErr w:type="gramStart"/>
      <w:r w:rsidRPr="009176A3">
        <w:t>внесения проектов муниципальных правовых актов Думы города</w:t>
      </w:r>
      <w:proofErr w:type="gramEnd"/>
      <w:r w:rsidRPr="009176A3">
        <w:t xml:space="preserve"> Мегиона.</w:t>
      </w:r>
    </w:p>
    <w:p w:rsidR="00C126E4" w:rsidRPr="009176A3" w:rsidRDefault="00D25C89" w:rsidP="009176A3">
      <w:pPr>
        <w:ind w:firstLine="709"/>
        <w:jc w:val="both"/>
      </w:pPr>
      <w:r w:rsidRPr="009176A3">
        <w:t>В 2012 году в Думе города Мегиона продолжила свою работу депутатская фракция Всероссийской Политической Партии «Единая Россия», в состав которой входит 9 депутатов Думы города.</w:t>
      </w:r>
    </w:p>
    <w:p w:rsidR="00823264" w:rsidRPr="009176A3" w:rsidRDefault="00823264" w:rsidP="009176A3">
      <w:pPr>
        <w:ind w:firstLine="709"/>
        <w:jc w:val="both"/>
      </w:pPr>
      <w:r w:rsidRPr="009176A3">
        <w:t>За заслуги в развитии городского округа, активное участие в общественно-политической и культурной жизни городского округа город Мегион в 2012 году жителям были вручены 50 Почетных грамот и 43 Благодарственных письма.</w:t>
      </w:r>
    </w:p>
    <w:p w:rsidR="00EF5F0D" w:rsidRPr="009176A3" w:rsidRDefault="00EF5F0D" w:rsidP="009176A3">
      <w:pPr>
        <w:ind w:firstLine="709"/>
        <w:jc w:val="both"/>
      </w:pPr>
    </w:p>
    <w:p w:rsidR="00CA0AE3" w:rsidRPr="009141DF" w:rsidRDefault="00F44A26" w:rsidP="009176A3">
      <w:pPr>
        <w:ind w:firstLine="709"/>
        <w:jc w:val="center"/>
      </w:pPr>
      <w:r w:rsidRPr="009141DF">
        <w:t xml:space="preserve">Работа </w:t>
      </w:r>
      <w:r w:rsidR="00823264" w:rsidRPr="009141DF">
        <w:t>с избирателями</w:t>
      </w:r>
      <w:r w:rsidR="00123B35" w:rsidRPr="009141DF">
        <w:t>.</w:t>
      </w:r>
    </w:p>
    <w:p w:rsidR="009141DF" w:rsidRPr="009176A3" w:rsidRDefault="009141DF" w:rsidP="009176A3">
      <w:pPr>
        <w:ind w:firstLine="709"/>
        <w:jc w:val="center"/>
        <w:rPr>
          <w:b/>
        </w:rPr>
      </w:pPr>
    </w:p>
    <w:p w:rsidR="008828C8" w:rsidRPr="009176A3" w:rsidRDefault="008828C8" w:rsidP="009176A3">
      <w:pPr>
        <w:ind w:firstLine="708"/>
        <w:jc w:val="both"/>
      </w:pPr>
      <w:r w:rsidRPr="009176A3">
        <w:t>Дума города – представительный орган местного самоуправления, наделенный полномочиями отстаивать законные права и интересы горожан.</w:t>
      </w:r>
      <w:r w:rsidR="00862009" w:rsidRPr="009176A3">
        <w:t xml:space="preserve"> </w:t>
      </w:r>
      <w:r w:rsidRPr="009176A3">
        <w:t>Главное условие эффективной реализации этих полномочий – прямой контакт с избирателями. На протяжении отчетного периода депутаты Думы активно встречались с избирателями, проводили приемы по личным вопросам,  своевременно принимали необходимые решения.</w:t>
      </w:r>
      <w:r w:rsidR="00656497" w:rsidRPr="00656497">
        <w:t xml:space="preserve"> </w:t>
      </w:r>
      <w:r w:rsidR="00656497" w:rsidRPr="009176A3">
        <w:t>Депутаты осуществляли эту работу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8828C8" w:rsidRPr="009176A3" w:rsidRDefault="008828C8" w:rsidP="009176A3">
      <w:pPr>
        <w:ind w:firstLine="709"/>
        <w:jc w:val="both"/>
      </w:pPr>
      <w:r w:rsidRPr="009176A3">
        <w:t>В течение 201</w:t>
      </w:r>
      <w:r w:rsidR="00F15EE9" w:rsidRPr="009176A3">
        <w:t>2</w:t>
      </w:r>
      <w:r w:rsidRPr="009176A3">
        <w:t xml:space="preserve"> года в адрес депутатов Думы города Мегиона поступило </w:t>
      </w:r>
      <w:r w:rsidR="001F520D" w:rsidRPr="009176A3">
        <w:t>574</w:t>
      </w:r>
      <w:r w:rsidRPr="009176A3">
        <w:t xml:space="preserve"> устных и письменных обращений, заявлений, предложений.</w:t>
      </w:r>
    </w:p>
    <w:p w:rsidR="008828C8" w:rsidRPr="009176A3" w:rsidRDefault="008828C8" w:rsidP="009176A3">
      <w:pPr>
        <w:ind w:firstLine="709"/>
        <w:jc w:val="both"/>
      </w:pPr>
      <w:r w:rsidRPr="009176A3">
        <w:lastRenderedPageBreak/>
        <w:t xml:space="preserve">Часть обращений избирателей, касающихся в основном жилищных вопросов, коммунального хозяйства, </w:t>
      </w:r>
      <w:r w:rsidR="000D4B16">
        <w:t xml:space="preserve">здравоохранения, </w:t>
      </w:r>
      <w:r w:rsidRPr="009176A3">
        <w:t xml:space="preserve">работы дошкольных, образовательных и спортивных учреждений, рассматривалась на заседаниях постоянных депутатских комиссий Думы города. </w:t>
      </w:r>
    </w:p>
    <w:p w:rsidR="008828C8" w:rsidRPr="009176A3" w:rsidRDefault="008828C8" w:rsidP="009176A3">
      <w:pPr>
        <w:ind w:firstLine="709"/>
        <w:jc w:val="both"/>
      </w:pPr>
      <w:r w:rsidRPr="009176A3">
        <w:t xml:space="preserve">Полученные обращения, в соответствии с поручениями председателя Думы города и постоянных депутатских комиссий направлялись в соответствующие инстанции для рассмотрения и принятия мер. При рассмотрении обращений соблюдались установленные сроки,  направлялись ответы с подробными разъяснениями по всем затронутым вопросам. </w:t>
      </w:r>
    </w:p>
    <w:p w:rsidR="008828C8" w:rsidRPr="009176A3" w:rsidRDefault="008828C8" w:rsidP="009176A3">
      <w:pPr>
        <w:pStyle w:val="ab"/>
        <w:spacing w:before="0" w:beforeAutospacing="0" w:after="0" w:afterAutospacing="0"/>
        <w:ind w:firstLine="709"/>
        <w:jc w:val="both"/>
      </w:pPr>
      <w:r w:rsidRPr="009176A3">
        <w:t xml:space="preserve">В соответствии с утвержденным графиком, депутаты за отчетный период приняли </w:t>
      </w:r>
      <w:r w:rsidR="001F520D" w:rsidRPr="009176A3">
        <w:t>533</w:t>
      </w:r>
      <w:r w:rsidRPr="009176A3">
        <w:t xml:space="preserve"> граждан по личным вопросам, провели </w:t>
      </w:r>
      <w:r w:rsidR="001F520D" w:rsidRPr="009176A3">
        <w:t xml:space="preserve">56 </w:t>
      </w:r>
      <w:r w:rsidRPr="009176A3">
        <w:t xml:space="preserve">встреч с избирателями, на которых </w:t>
      </w:r>
      <w:r w:rsidR="008345EE" w:rsidRPr="009176A3">
        <w:t xml:space="preserve">депутаты </w:t>
      </w:r>
      <w:proofErr w:type="gramStart"/>
      <w:r w:rsidRPr="009176A3">
        <w:t>отчитались о</w:t>
      </w:r>
      <w:proofErr w:type="gramEnd"/>
      <w:r w:rsidRPr="009176A3">
        <w:t xml:space="preserve"> проделанной работе и о выполнении следующих наказов избирателей:</w:t>
      </w:r>
    </w:p>
    <w:p w:rsidR="00F660FE" w:rsidRPr="009176A3" w:rsidRDefault="008828C8" w:rsidP="009176A3">
      <w:pPr>
        <w:pStyle w:val="ab"/>
        <w:spacing w:before="0" w:beforeAutospacing="0" w:after="0" w:afterAutospacing="0"/>
        <w:ind w:firstLine="709"/>
        <w:jc w:val="both"/>
      </w:pPr>
      <w:r w:rsidRPr="009176A3">
        <w:t xml:space="preserve">- </w:t>
      </w:r>
      <w:r w:rsidR="00F660FE" w:rsidRPr="009176A3">
        <w:t>за</w:t>
      </w:r>
      <w:r w:rsidR="00D17C85" w:rsidRPr="009176A3">
        <w:t>вершена</w:t>
      </w:r>
      <w:r w:rsidR="00F660FE" w:rsidRPr="009176A3">
        <w:t xml:space="preserve"> первая очередь </w:t>
      </w:r>
      <w:r w:rsidR="00D17C85" w:rsidRPr="009176A3">
        <w:t>благоустройства городской площади;</w:t>
      </w:r>
    </w:p>
    <w:p w:rsidR="008828C8" w:rsidRPr="009176A3" w:rsidRDefault="00F660FE" w:rsidP="000944C0">
      <w:pPr>
        <w:pStyle w:val="ab"/>
        <w:spacing w:before="0" w:beforeAutospacing="0" w:after="0" w:afterAutospacing="0"/>
        <w:ind w:firstLine="709"/>
        <w:jc w:val="both"/>
      </w:pPr>
      <w:r w:rsidRPr="009176A3">
        <w:t xml:space="preserve">- </w:t>
      </w:r>
      <w:r w:rsidR="00D17C85" w:rsidRPr="009176A3">
        <w:t xml:space="preserve">проведено устройство пандуса для маломобильных групп населения в жилом доме </w:t>
      </w:r>
      <w:r w:rsidR="00F95AAB">
        <w:t xml:space="preserve">№1 </w:t>
      </w:r>
      <w:r w:rsidR="00D17C85" w:rsidRPr="009176A3">
        <w:t>по улице Чехова;</w:t>
      </w:r>
    </w:p>
    <w:p w:rsidR="00CA0AE3" w:rsidRDefault="00CA0AE3" w:rsidP="009176A3">
      <w:pPr>
        <w:pStyle w:val="ab"/>
        <w:spacing w:before="0" w:beforeAutospacing="0" w:after="0" w:afterAutospacing="0"/>
        <w:ind w:firstLine="709"/>
        <w:jc w:val="both"/>
      </w:pPr>
      <w:r w:rsidRPr="009176A3">
        <w:t xml:space="preserve">- оказана </w:t>
      </w:r>
      <w:r w:rsidR="00823264" w:rsidRPr="009176A3">
        <w:t xml:space="preserve">спонсорская помощь на ремонт православных храмов города </w:t>
      </w:r>
      <w:r w:rsidR="005D6E4A">
        <w:t>Мегиона в сумме 200 000 рублей</w:t>
      </w:r>
      <w:r w:rsidR="00823264" w:rsidRPr="009176A3">
        <w:t>;</w:t>
      </w:r>
    </w:p>
    <w:p w:rsidR="00F95AAB" w:rsidRDefault="0001187C" w:rsidP="009176A3">
      <w:pPr>
        <w:pStyle w:val="ab"/>
        <w:spacing w:before="0" w:beforeAutospacing="0" w:after="0" w:afterAutospacing="0"/>
        <w:ind w:firstLine="709"/>
        <w:jc w:val="both"/>
      </w:pPr>
      <w:r>
        <w:t>- оказано содействие в приобретении оборудования для укрепления материальной базы учреждений здравоохранения: родовой стол – 2 шт., УЗИ-сканер с набором датчиков, ИВЛ – 2 шт., эндоскопическая стойка;</w:t>
      </w:r>
    </w:p>
    <w:p w:rsidR="0001187C" w:rsidRPr="009176A3" w:rsidRDefault="00F95AAB" w:rsidP="009176A3">
      <w:pPr>
        <w:pStyle w:val="ab"/>
        <w:spacing w:before="0" w:beforeAutospacing="0" w:after="0" w:afterAutospacing="0"/>
        <w:ind w:firstLine="709"/>
        <w:jc w:val="both"/>
      </w:pPr>
      <w:r>
        <w:t xml:space="preserve">- с участием благотворительных средств ОАО «СН-МНГ» для МБЛПУ «Городская больница» приобретены: операционные столы – 2 шт., кислородный концентратор, </w:t>
      </w:r>
      <w:proofErr w:type="spellStart"/>
      <w:r>
        <w:t>лапороскопическая</w:t>
      </w:r>
      <w:proofErr w:type="spellEnd"/>
      <w:r>
        <w:t xml:space="preserve"> стойка, компьютеры – 40 шт., операционные светильники – 2 шт.; для</w:t>
      </w:r>
      <w:r w:rsidRPr="00F95AAB">
        <w:t xml:space="preserve"> МБЛПУ «Городская больница</w:t>
      </w:r>
      <w:r>
        <w:t xml:space="preserve"> №2</w:t>
      </w:r>
      <w:r w:rsidRPr="00F95AAB">
        <w:t>»</w:t>
      </w:r>
      <w:r w:rsidR="00254D99">
        <w:t xml:space="preserve"> – компьютеры 20 шт.;</w:t>
      </w:r>
    </w:p>
    <w:p w:rsidR="008828C8" w:rsidRPr="009176A3" w:rsidRDefault="008828C8" w:rsidP="009176A3">
      <w:pPr>
        <w:ind w:firstLine="709"/>
        <w:jc w:val="both"/>
      </w:pPr>
      <w:r w:rsidRPr="009176A3">
        <w:t xml:space="preserve">- </w:t>
      </w:r>
      <w:r w:rsidR="009176A3" w:rsidRPr="009176A3">
        <w:t xml:space="preserve">оказано </w:t>
      </w:r>
      <w:r w:rsidRPr="009176A3">
        <w:t>содействие в решении вопросов, касающихся благоустройства территорий, прилегающих к домам: дворов, детских площадок, внутриквартальных проездов, ямочного ремонта дорог;</w:t>
      </w:r>
    </w:p>
    <w:p w:rsidR="008828C8" w:rsidRPr="009176A3" w:rsidRDefault="008828C8" w:rsidP="009176A3">
      <w:pPr>
        <w:ind w:firstLine="709"/>
        <w:jc w:val="both"/>
      </w:pPr>
      <w:r w:rsidRPr="009176A3">
        <w:t>- проведен частичн</w:t>
      </w:r>
      <w:r w:rsidR="009176A3" w:rsidRPr="009176A3">
        <w:t>ый ремонт</w:t>
      </w:r>
      <w:r w:rsidRPr="009176A3">
        <w:t xml:space="preserve"> фасада детского сада «Росинка»;</w:t>
      </w:r>
    </w:p>
    <w:p w:rsidR="008828C8" w:rsidRPr="009176A3" w:rsidRDefault="008828C8" w:rsidP="009176A3">
      <w:pPr>
        <w:ind w:firstLine="709"/>
        <w:jc w:val="both"/>
      </w:pPr>
      <w:r w:rsidRPr="009176A3">
        <w:t>- решен</w:t>
      </w:r>
      <w:r w:rsidR="009176A3" w:rsidRPr="009176A3">
        <w:t>ы</w:t>
      </w:r>
      <w:r w:rsidRPr="009176A3">
        <w:t xml:space="preserve"> вопрос</w:t>
      </w:r>
      <w:r w:rsidR="009176A3" w:rsidRPr="009176A3">
        <w:t>ы</w:t>
      </w:r>
      <w:r w:rsidRPr="009176A3">
        <w:t>, связанны</w:t>
      </w:r>
      <w:r w:rsidR="009176A3" w:rsidRPr="009176A3">
        <w:t>е</w:t>
      </w:r>
      <w:r w:rsidRPr="009176A3">
        <w:t xml:space="preserve"> с финансированием реконструкции ДК «Сибирь»;</w:t>
      </w:r>
    </w:p>
    <w:p w:rsidR="003D133F" w:rsidRPr="009176A3" w:rsidRDefault="008828C8" w:rsidP="009176A3">
      <w:pPr>
        <w:ind w:firstLine="709"/>
        <w:jc w:val="both"/>
      </w:pPr>
      <w:r w:rsidRPr="009176A3">
        <w:t xml:space="preserve">- </w:t>
      </w:r>
      <w:r w:rsidR="00753CF1" w:rsidRPr="009176A3">
        <w:t>закольцов</w:t>
      </w:r>
      <w:r w:rsidR="00FB36DE" w:rsidRPr="009176A3">
        <w:t>ан</w:t>
      </w:r>
      <w:r w:rsidR="00753CF1" w:rsidRPr="009176A3">
        <w:t xml:space="preserve"> пожарн</w:t>
      </w:r>
      <w:r w:rsidR="00FB36DE" w:rsidRPr="009176A3">
        <w:t xml:space="preserve">ый водовод в пгт. </w:t>
      </w:r>
      <w:proofErr w:type="gramStart"/>
      <w:r w:rsidR="00753CF1" w:rsidRPr="009176A3">
        <w:t>Высокий</w:t>
      </w:r>
      <w:proofErr w:type="gramEnd"/>
      <w:r w:rsidR="00753CF1" w:rsidRPr="009176A3">
        <w:t>;</w:t>
      </w:r>
    </w:p>
    <w:p w:rsidR="008828C8" w:rsidRPr="009176A3" w:rsidRDefault="008828C8" w:rsidP="009176A3">
      <w:pPr>
        <w:ind w:firstLine="709"/>
        <w:jc w:val="both"/>
      </w:pPr>
      <w:r w:rsidRPr="009176A3">
        <w:t>- установ</w:t>
      </w:r>
      <w:r w:rsidR="009176A3" w:rsidRPr="009176A3">
        <w:t>лены</w:t>
      </w:r>
      <w:r w:rsidRPr="009176A3">
        <w:t xml:space="preserve"> детски</w:t>
      </w:r>
      <w:r w:rsidR="009176A3" w:rsidRPr="009176A3">
        <w:t>е</w:t>
      </w:r>
      <w:r w:rsidRPr="009176A3">
        <w:t xml:space="preserve"> игровы</w:t>
      </w:r>
      <w:r w:rsidR="009176A3" w:rsidRPr="009176A3">
        <w:t>е</w:t>
      </w:r>
      <w:r w:rsidRPr="009176A3">
        <w:t xml:space="preserve"> площад</w:t>
      </w:r>
      <w:r w:rsidR="009176A3" w:rsidRPr="009176A3">
        <w:t>ки</w:t>
      </w:r>
      <w:r w:rsidRPr="009176A3">
        <w:t xml:space="preserve"> в г. Мегионе</w:t>
      </w:r>
      <w:r w:rsidR="009462EA">
        <w:t xml:space="preserve"> – 1шт. </w:t>
      </w:r>
      <w:r w:rsidRPr="009176A3">
        <w:t xml:space="preserve"> и </w:t>
      </w:r>
      <w:r w:rsidR="00333D28" w:rsidRPr="009176A3">
        <w:t>пгт</w:t>
      </w:r>
      <w:r w:rsidR="00FB36DE" w:rsidRPr="009176A3">
        <w:t>.</w:t>
      </w:r>
      <w:r w:rsidRPr="009176A3">
        <w:t xml:space="preserve"> </w:t>
      </w:r>
      <w:proofErr w:type="gramStart"/>
      <w:r w:rsidRPr="009176A3">
        <w:t>Высокий</w:t>
      </w:r>
      <w:proofErr w:type="gramEnd"/>
      <w:r w:rsidR="009462EA">
        <w:t xml:space="preserve"> – 4шт.</w:t>
      </w:r>
      <w:r w:rsidRPr="009176A3">
        <w:t>;</w:t>
      </w:r>
    </w:p>
    <w:p w:rsidR="008828C8" w:rsidRPr="009176A3" w:rsidRDefault="008828C8" w:rsidP="009176A3">
      <w:pPr>
        <w:ind w:firstLine="709"/>
        <w:jc w:val="both"/>
      </w:pPr>
      <w:r w:rsidRPr="009176A3">
        <w:t xml:space="preserve">- </w:t>
      </w:r>
      <w:r w:rsidR="009176A3" w:rsidRPr="009176A3">
        <w:t xml:space="preserve">оказана </w:t>
      </w:r>
      <w:r w:rsidRPr="009176A3">
        <w:t>помощ</w:t>
      </w:r>
      <w:r w:rsidR="009176A3" w:rsidRPr="009176A3">
        <w:t>ь</w:t>
      </w:r>
      <w:r w:rsidRPr="009176A3">
        <w:t xml:space="preserve"> в </w:t>
      </w:r>
      <w:r w:rsidR="00033849" w:rsidRPr="009176A3">
        <w:t>предоставлении жил</w:t>
      </w:r>
      <w:r w:rsidR="00074F5D" w:rsidRPr="009176A3">
        <w:t>ых</w:t>
      </w:r>
      <w:r w:rsidR="00033849" w:rsidRPr="009176A3">
        <w:t xml:space="preserve"> помещени</w:t>
      </w:r>
      <w:r w:rsidR="00074F5D" w:rsidRPr="009176A3">
        <w:t>й</w:t>
      </w:r>
      <w:r w:rsidR="00033849" w:rsidRPr="009176A3">
        <w:t xml:space="preserve"> погорельцам;</w:t>
      </w:r>
    </w:p>
    <w:p w:rsidR="008828C8" w:rsidRPr="009176A3" w:rsidRDefault="008828C8" w:rsidP="009176A3">
      <w:pPr>
        <w:ind w:firstLine="709"/>
        <w:jc w:val="both"/>
      </w:pPr>
      <w:r w:rsidRPr="009176A3">
        <w:t xml:space="preserve">- </w:t>
      </w:r>
      <w:r w:rsidR="009176A3" w:rsidRPr="009176A3">
        <w:t xml:space="preserve">осуществлен </w:t>
      </w:r>
      <w:r w:rsidR="005D6E4A">
        <w:t xml:space="preserve">частичный </w:t>
      </w:r>
      <w:r w:rsidR="009176A3" w:rsidRPr="009176A3">
        <w:t>снос</w:t>
      </w:r>
      <w:r w:rsidRPr="009176A3">
        <w:t xml:space="preserve"> ветхого и аварийного жилья;</w:t>
      </w:r>
    </w:p>
    <w:p w:rsidR="008828C8" w:rsidRPr="009176A3" w:rsidRDefault="008828C8" w:rsidP="009176A3">
      <w:pPr>
        <w:ind w:firstLine="709"/>
        <w:jc w:val="both"/>
      </w:pPr>
      <w:r w:rsidRPr="009176A3">
        <w:t>- оказан</w:t>
      </w:r>
      <w:r w:rsidR="009176A3" w:rsidRPr="009176A3">
        <w:t>а</w:t>
      </w:r>
      <w:r w:rsidRPr="009176A3">
        <w:t xml:space="preserve"> бесплатн</w:t>
      </w:r>
      <w:r w:rsidR="009176A3" w:rsidRPr="009176A3">
        <w:t>ая</w:t>
      </w:r>
      <w:r w:rsidRPr="009176A3">
        <w:t xml:space="preserve"> юридическ</w:t>
      </w:r>
      <w:r w:rsidR="009176A3" w:rsidRPr="009176A3">
        <w:t>ая</w:t>
      </w:r>
      <w:r w:rsidRPr="009176A3">
        <w:t xml:space="preserve"> помощ</w:t>
      </w:r>
      <w:r w:rsidR="009176A3" w:rsidRPr="009176A3">
        <w:t>ь</w:t>
      </w:r>
      <w:r w:rsidRPr="009176A3">
        <w:t xml:space="preserve"> населению на базе городской детской библиотеки;</w:t>
      </w:r>
    </w:p>
    <w:p w:rsidR="008828C8" w:rsidRPr="009176A3" w:rsidRDefault="008828C8" w:rsidP="009176A3">
      <w:pPr>
        <w:ind w:firstLine="709"/>
        <w:jc w:val="both"/>
        <w:rPr>
          <w:color w:val="FF0000"/>
        </w:rPr>
      </w:pPr>
      <w:r w:rsidRPr="009176A3">
        <w:t>- прове</w:t>
      </w:r>
      <w:r w:rsidR="009176A3" w:rsidRPr="009176A3">
        <w:t>дены</w:t>
      </w:r>
      <w:r w:rsidRPr="009176A3">
        <w:t xml:space="preserve"> семинар</w:t>
      </w:r>
      <w:r w:rsidR="009176A3" w:rsidRPr="009176A3">
        <w:t>ы</w:t>
      </w:r>
      <w:r w:rsidRPr="009176A3">
        <w:t xml:space="preserve"> по правовому воспитанию молодёжи;</w:t>
      </w:r>
      <w:r w:rsidRPr="009176A3">
        <w:rPr>
          <w:color w:val="FF0000"/>
        </w:rPr>
        <w:t xml:space="preserve"> </w:t>
      </w:r>
    </w:p>
    <w:p w:rsidR="008828C8" w:rsidRPr="009176A3" w:rsidRDefault="008828C8" w:rsidP="009176A3">
      <w:pPr>
        <w:ind w:firstLine="709"/>
        <w:jc w:val="both"/>
      </w:pPr>
      <w:r w:rsidRPr="009176A3">
        <w:t>- оказан</w:t>
      </w:r>
      <w:r w:rsidR="009176A3" w:rsidRPr="009176A3">
        <w:t>о</w:t>
      </w:r>
      <w:r w:rsidRPr="009176A3">
        <w:t xml:space="preserve"> содействи</w:t>
      </w:r>
      <w:r w:rsidR="009176A3" w:rsidRPr="009176A3">
        <w:t>е</w:t>
      </w:r>
      <w:r w:rsidRPr="009176A3">
        <w:t xml:space="preserve"> в </w:t>
      </w:r>
      <w:r w:rsidR="00CC5FFA" w:rsidRPr="009176A3">
        <w:t xml:space="preserve">направлении и </w:t>
      </w:r>
      <w:r w:rsidRPr="009176A3">
        <w:t xml:space="preserve">предоставлении медицинских услуг </w:t>
      </w:r>
      <w:r w:rsidR="00074F5D" w:rsidRPr="009176A3">
        <w:t>в</w:t>
      </w:r>
      <w:r w:rsidRPr="009176A3">
        <w:t xml:space="preserve"> предела</w:t>
      </w:r>
      <w:r w:rsidR="00074F5D" w:rsidRPr="009176A3">
        <w:t>х</w:t>
      </w:r>
      <w:r w:rsidRPr="009176A3">
        <w:t xml:space="preserve"> округа, а также содействие</w:t>
      </w:r>
      <w:r w:rsidR="000635AA">
        <w:t xml:space="preserve"> в направлении граждан на санато</w:t>
      </w:r>
      <w:bookmarkStart w:id="0" w:name="_GoBack"/>
      <w:bookmarkEnd w:id="0"/>
      <w:r w:rsidRPr="009176A3">
        <w:t>рно-курортное лечение;</w:t>
      </w:r>
    </w:p>
    <w:p w:rsidR="00074F5D" w:rsidRPr="009176A3" w:rsidRDefault="00074F5D" w:rsidP="009176A3">
      <w:pPr>
        <w:ind w:firstLine="709"/>
        <w:jc w:val="both"/>
      </w:pPr>
      <w:r w:rsidRPr="009176A3">
        <w:t>- содействие в осуществлении стационарного и реабилитационного лечения;</w:t>
      </w:r>
    </w:p>
    <w:p w:rsidR="0048478E" w:rsidRPr="009176A3" w:rsidRDefault="008828C8" w:rsidP="009176A3">
      <w:pPr>
        <w:ind w:firstLine="709"/>
        <w:jc w:val="both"/>
      </w:pPr>
      <w:r w:rsidRPr="009176A3">
        <w:t>- оказан</w:t>
      </w:r>
      <w:r w:rsidR="009176A3" w:rsidRPr="009176A3">
        <w:t>а</w:t>
      </w:r>
      <w:r w:rsidRPr="009176A3">
        <w:t xml:space="preserve"> помощ</w:t>
      </w:r>
      <w:r w:rsidR="009176A3" w:rsidRPr="009176A3">
        <w:t>ь</w:t>
      </w:r>
      <w:r w:rsidRPr="009176A3">
        <w:t xml:space="preserve"> детям и подросткам, оказавшим</w:t>
      </w:r>
      <w:r w:rsidR="009176A3" w:rsidRPr="009176A3">
        <w:t xml:space="preserve">ся в трудной жизненной ситуации, в </w:t>
      </w:r>
      <w:r w:rsidRPr="009176A3">
        <w:t>трудоустро</w:t>
      </w:r>
      <w:r w:rsidR="009176A3" w:rsidRPr="009176A3">
        <w:t>йстве</w:t>
      </w:r>
      <w:r w:rsidRPr="009176A3">
        <w:t xml:space="preserve"> молодёж</w:t>
      </w:r>
      <w:r w:rsidR="009176A3" w:rsidRPr="009176A3">
        <w:t>и</w:t>
      </w:r>
      <w:r w:rsidR="003D133F" w:rsidRPr="009176A3">
        <w:t>, пенсионер</w:t>
      </w:r>
      <w:r w:rsidR="009176A3" w:rsidRPr="009176A3">
        <w:t>ов</w:t>
      </w:r>
      <w:r w:rsidRPr="009176A3">
        <w:t>.</w:t>
      </w:r>
    </w:p>
    <w:p w:rsidR="004C35AF" w:rsidRPr="009176A3" w:rsidRDefault="004C35AF" w:rsidP="009176A3">
      <w:pPr>
        <w:ind w:firstLine="709"/>
        <w:jc w:val="both"/>
      </w:pPr>
    </w:p>
    <w:p w:rsidR="002E21EE" w:rsidRPr="009176A3" w:rsidRDefault="002E21EE" w:rsidP="009176A3">
      <w:pPr>
        <w:ind w:firstLine="709"/>
        <w:jc w:val="both"/>
      </w:pPr>
      <w:r w:rsidRPr="009176A3">
        <w:t xml:space="preserve">В прошлом году депутаты продолжили тесное сотрудничество с компанией «Славнефть» и градообразующим предприятием ОАО «Славнефть-Мегионнефтегаз» по поддержке и развитию социальной сферы города Мегиона и поселка </w:t>
      </w:r>
      <w:r w:rsidR="00823264" w:rsidRPr="009176A3">
        <w:t xml:space="preserve">городского типа </w:t>
      </w:r>
      <w:proofErr w:type="gramStart"/>
      <w:r w:rsidRPr="009176A3">
        <w:t>Высокий</w:t>
      </w:r>
      <w:proofErr w:type="gramEnd"/>
      <w:r w:rsidRPr="009176A3">
        <w:t xml:space="preserve">. </w:t>
      </w:r>
    </w:p>
    <w:p w:rsidR="009A5D3C" w:rsidRPr="009176A3" w:rsidRDefault="00656497" w:rsidP="009176A3">
      <w:pPr>
        <w:ind w:firstLine="709"/>
        <w:jc w:val="both"/>
      </w:pPr>
      <w:r>
        <w:t>Ключевым</w:t>
      </w:r>
      <w:r w:rsidR="002E21EE" w:rsidRPr="009176A3">
        <w:t xml:space="preserve"> направлени</w:t>
      </w:r>
      <w:r>
        <w:t>ем</w:t>
      </w:r>
      <w:r w:rsidR="002E21EE" w:rsidRPr="009176A3">
        <w:t xml:space="preserve"> </w:t>
      </w:r>
      <w:r>
        <w:t xml:space="preserve">такого сотрудничества </w:t>
      </w:r>
      <w:r w:rsidR="00944269" w:rsidRPr="009176A3">
        <w:t>явля</w:t>
      </w:r>
      <w:r w:rsidR="00823264" w:rsidRPr="009176A3">
        <w:t>л</w:t>
      </w:r>
      <w:r>
        <w:t>о</w:t>
      </w:r>
      <w:r w:rsidR="00944269" w:rsidRPr="009176A3">
        <w:t>с</w:t>
      </w:r>
      <w:r w:rsidR="00823264" w:rsidRPr="009176A3">
        <w:t>ь</w:t>
      </w:r>
      <w:r w:rsidR="002E21EE" w:rsidRPr="009176A3">
        <w:t xml:space="preserve"> </w:t>
      </w:r>
      <w:r w:rsidR="00944269" w:rsidRPr="009176A3">
        <w:t>создание условий для воспитания физически и нравственно здорового подрастающего поколения, развития творческого потенциала детей, а также участие в решении наиболее значимых социальных проблем.</w:t>
      </w:r>
      <w:r w:rsidR="009A5D3C" w:rsidRPr="009176A3">
        <w:t xml:space="preserve"> </w:t>
      </w:r>
      <w:r w:rsidR="002E21EE" w:rsidRPr="009176A3">
        <w:t>В их числе – системная работа по укреплению материально-технической базы школ, детских садов и учреждений дополнительного образования</w:t>
      </w:r>
      <w:r w:rsidR="00A75A52" w:rsidRPr="009176A3">
        <w:t>, школ искусств</w:t>
      </w:r>
      <w:r w:rsidR="002E21EE" w:rsidRPr="009176A3">
        <w:t xml:space="preserve">; </w:t>
      </w:r>
      <w:r w:rsidR="00944269" w:rsidRPr="009176A3">
        <w:t>детской и взрослой больниц; участие в финансировании муниципальной</w:t>
      </w:r>
      <w:r w:rsidR="002E21EE" w:rsidRPr="009176A3">
        <w:t xml:space="preserve"> программы лет</w:t>
      </w:r>
      <w:r w:rsidR="00944269" w:rsidRPr="009176A3">
        <w:t>него отдыха детей и подростков, рекон</w:t>
      </w:r>
      <w:r w:rsidR="009A5D3C" w:rsidRPr="009176A3">
        <w:t>струкции и благоустройства центральной городской площади.</w:t>
      </w:r>
    </w:p>
    <w:p w:rsidR="00F52ABF" w:rsidRPr="009176A3" w:rsidRDefault="00F52ABF" w:rsidP="009176A3">
      <w:pPr>
        <w:ind w:firstLine="709"/>
        <w:jc w:val="both"/>
      </w:pPr>
    </w:p>
    <w:p w:rsidR="004C35AF" w:rsidRPr="009176A3" w:rsidRDefault="009A5D3C" w:rsidP="009176A3">
      <w:pPr>
        <w:ind w:firstLine="709"/>
        <w:jc w:val="both"/>
      </w:pPr>
      <w:r w:rsidRPr="009176A3">
        <w:t xml:space="preserve">Подводя итоги работы, следует отметить, что представительный </w:t>
      </w:r>
      <w:r w:rsidR="002724F3" w:rsidRPr="009176A3">
        <w:t xml:space="preserve">орган местного самоуправления </w:t>
      </w:r>
      <w:r w:rsidRPr="009176A3">
        <w:t>реализовал свои полномочия</w:t>
      </w:r>
      <w:r w:rsidR="002724F3" w:rsidRPr="009176A3">
        <w:t xml:space="preserve"> в 2012 году в рамках действующего законодательства, руководствуясь </w:t>
      </w:r>
      <w:r w:rsidR="00124948" w:rsidRPr="009176A3">
        <w:t>п</w:t>
      </w:r>
      <w:r w:rsidRPr="009176A3">
        <w:t xml:space="preserve">ри принятии решений </w:t>
      </w:r>
      <w:r w:rsidR="002724F3" w:rsidRPr="009176A3">
        <w:t xml:space="preserve">главными принципами </w:t>
      </w:r>
      <w:r w:rsidR="004C35AF" w:rsidRPr="009176A3">
        <w:t>–</w:t>
      </w:r>
      <w:r w:rsidR="002724F3" w:rsidRPr="009176A3">
        <w:t xml:space="preserve"> </w:t>
      </w:r>
      <w:r w:rsidRPr="009176A3">
        <w:t>обеспеч</w:t>
      </w:r>
      <w:r w:rsidR="002724F3" w:rsidRPr="009176A3">
        <w:t>ение</w:t>
      </w:r>
      <w:r w:rsidRPr="009176A3">
        <w:t xml:space="preserve"> город</w:t>
      </w:r>
      <w:r w:rsidR="002724F3" w:rsidRPr="009176A3">
        <w:t>а</w:t>
      </w:r>
      <w:r w:rsidRPr="009176A3">
        <w:t xml:space="preserve"> правовой </w:t>
      </w:r>
      <w:r w:rsidR="00F44A26" w:rsidRPr="009176A3">
        <w:t>основой</w:t>
      </w:r>
      <w:r w:rsidR="00124948" w:rsidRPr="009176A3">
        <w:t xml:space="preserve"> для успешного решения вопросов местного значения</w:t>
      </w:r>
      <w:r w:rsidRPr="009176A3">
        <w:t xml:space="preserve">, </w:t>
      </w:r>
      <w:r w:rsidR="00124948" w:rsidRPr="009176A3">
        <w:t>эффективно</w:t>
      </w:r>
      <w:r w:rsidR="002724F3" w:rsidRPr="009176A3">
        <w:t>е</w:t>
      </w:r>
      <w:r w:rsidR="00124948" w:rsidRPr="009176A3">
        <w:t xml:space="preserve"> расходовани</w:t>
      </w:r>
      <w:r w:rsidR="002724F3" w:rsidRPr="009176A3">
        <w:t>е</w:t>
      </w:r>
      <w:r w:rsidR="00124948" w:rsidRPr="009176A3">
        <w:t xml:space="preserve"> средств местного бюджета, реализаци</w:t>
      </w:r>
      <w:r w:rsidR="002724F3" w:rsidRPr="009176A3">
        <w:t>я</w:t>
      </w:r>
      <w:r w:rsidR="00124948" w:rsidRPr="009176A3">
        <w:t xml:space="preserve"> программ развития город</w:t>
      </w:r>
      <w:r w:rsidR="004C35AF" w:rsidRPr="009176A3">
        <w:t xml:space="preserve">ского округа. </w:t>
      </w:r>
    </w:p>
    <w:p w:rsidR="0048478E" w:rsidRPr="009176A3" w:rsidRDefault="004C35AF" w:rsidP="00BD0BB0">
      <w:pPr>
        <w:ind w:firstLine="709"/>
        <w:jc w:val="both"/>
        <w:rPr>
          <w:bCs/>
        </w:rPr>
      </w:pPr>
      <w:r w:rsidRPr="009176A3">
        <w:t>Совместная работа депутатов Думы города, конструктивное взаимодействие представительного и исполнительно-распорядительного органов местного самоуправления, Контрольно-счетной палаты город</w:t>
      </w:r>
      <w:r w:rsidR="00F52ABF" w:rsidRPr="009176A3">
        <w:t>ского округа</w:t>
      </w:r>
      <w:r w:rsidRPr="009176A3">
        <w:t xml:space="preserve">, прокуратуры города Мегиона и населения явились основой общественного согласия в городском округе, способствовали успешному решению насущных задач социальной и экономической политики в </w:t>
      </w:r>
      <w:r w:rsidR="00D25C89" w:rsidRPr="009176A3">
        <w:t>городском округе город Мегион</w:t>
      </w:r>
      <w:r w:rsidRPr="009176A3">
        <w:t xml:space="preserve">. </w:t>
      </w:r>
      <w:r w:rsidR="008828C8" w:rsidRPr="009176A3">
        <w:t xml:space="preserve">       </w:t>
      </w:r>
    </w:p>
    <w:sectPr w:rsidR="0048478E" w:rsidRPr="009176A3" w:rsidSect="00F84B59">
      <w:headerReference w:type="default" r:id="rId13"/>
      <w:pgSz w:w="11906" w:h="16838"/>
      <w:pgMar w:top="426" w:right="707" w:bottom="851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65" w:rsidRDefault="00536465" w:rsidP="00202988">
      <w:r>
        <w:separator/>
      </w:r>
    </w:p>
  </w:endnote>
  <w:endnote w:type="continuationSeparator" w:id="0">
    <w:p w:rsidR="00536465" w:rsidRDefault="00536465" w:rsidP="0020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65" w:rsidRDefault="00536465" w:rsidP="00202988">
      <w:r>
        <w:separator/>
      </w:r>
    </w:p>
  </w:footnote>
  <w:footnote w:type="continuationSeparator" w:id="0">
    <w:p w:rsidR="00536465" w:rsidRDefault="00536465" w:rsidP="00202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871264"/>
      <w:docPartObj>
        <w:docPartGallery w:val="Page Numbers (Top of Page)"/>
        <w:docPartUnique/>
      </w:docPartObj>
    </w:sdtPr>
    <w:sdtEndPr/>
    <w:sdtContent>
      <w:p w:rsidR="009141DF" w:rsidRDefault="009141D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5AA">
          <w:rPr>
            <w:noProof/>
          </w:rPr>
          <w:t>9</w:t>
        </w:r>
        <w:r>
          <w:fldChar w:fldCharType="end"/>
        </w:r>
      </w:p>
    </w:sdtContent>
  </w:sdt>
  <w:p w:rsidR="009141DF" w:rsidRDefault="009141D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291D68E3"/>
    <w:multiLevelType w:val="hybridMultilevel"/>
    <w:tmpl w:val="7C461E5C"/>
    <w:lvl w:ilvl="0" w:tplc="86E68922">
      <w:start w:val="1"/>
      <w:numFmt w:val="decimal"/>
      <w:lvlText w:val="%1."/>
      <w:lvlJc w:val="left"/>
      <w:pPr>
        <w:tabs>
          <w:tab w:val="num" w:pos="3267"/>
        </w:tabs>
        <w:ind w:left="32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87"/>
        </w:tabs>
        <w:ind w:left="39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07"/>
        </w:tabs>
        <w:ind w:left="47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27"/>
        </w:tabs>
        <w:ind w:left="54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47"/>
        </w:tabs>
        <w:ind w:left="61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67"/>
        </w:tabs>
        <w:ind w:left="68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87"/>
        </w:tabs>
        <w:ind w:left="75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07"/>
        </w:tabs>
        <w:ind w:left="83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27"/>
        </w:tabs>
        <w:ind w:left="9027" w:hanging="180"/>
      </w:pPr>
    </w:lvl>
  </w:abstractNum>
  <w:abstractNum w:abstractNumId="1">
    <w:nsid w:val="49724D65"/>
    <w:multiLevelType w:val="hybridMultilevel"/>
    <w:tmpl w:val="8A0ECAD6"/>
    <w:lvl w:ilvl="0" w:tplc="BCAEDC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D5F0A1D"/>
    <w:multiLevelType w:val="multilevel"/>
    <w:tmpl w:val="393283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769E2"/>
    <w:multiLevelType w:val="multilevel"/>
    <w:tmpl w:val="81CE4CDC"/>
    <w:lvl w:ilvl="0">
      <w:start w:val="1"/>
      <w:numFmt w:val="bullet"/>
      <w:lvlText w:val=""/>
      <w:lvlPicBulletId w:val="0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44"/>
        </w:tabs>
        <w:ind w:left="7844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83"/>
    <w:rsid w:val="00000D4E"/>
    <w:rsid w:val="00007337"/>
    <w:rsid w:val="0001187C"/>
    <w:rsid w:val="000336A3"/>
    <w:rsid w:val="00033849"/>
    <w:rsid w:val="000516C8"/>
    <w:rsid w:val="000633EA"/>
    <w:rsid w:val="000635AA"/>
    <w:rsid w:val="00074F5D"/>
    <w:rsid w:val="00077D78"/>
    <w:rsid w:val="00081BD2"/>
    <w:rsid w:val="00083159"/>
    <w:rsid w:val="00087345"/>
    <w:rsid w:val="000944C0"/>
    <w:rsid w:val="0009517A"/>
    <w:rsid w:val="000A3A09"/>
    <w:rsid w:val="000A5D2E"/>
    <w:rsid w:val="000B34C9"/>
    <w:rsid w:val="000C27AD"/>
    <w:rsid w:val="000D4B16"/>
    <w:rsid w:val="000E07CC"/>
    <w:rsid w:val="000F7BC6"/>
    <w:rsid w:val="001231A9"/>
    <w:rsid w:val="00123B35"/>
    <w:rsid w:val="00124948"/>
    <w:rsid w:val="0012648A"/>
    <w:rsid w:val="0013086A"/>
    <w:rsid w:val="001349A8"/>
    <w:rsid w:val="00144064"/>
    <w:rsid w:val="001608B4"/>
    <w:rsid w:val="001622F1"/>
    <w:rsid w:val="00162CE1"/>
    <w:rsid w:val="001640AA"/>
    <w:rsid w:val="00167049"/>
    <w:rsid w:val="00167976"/>
    <w:rsid w:val="00190695"/>
    <w:rsid w:val="001A403C"/>
    <w:rsid w:val="001C5E15"/>
    <w:rsid w:val="001C6F15"/>
    <w:rsid w:val="001E0676"/>
    <w:rsid w:val="001E5D83"/>
    <w:rsid w:val="001E69A6"/>
    <w:rsid w:val="001F4B89"/>
    <w:rsid w:val="001F520D"/>
    <w:rsid w:val="001F620A"/>
    <w:rsid w:val="00202988"/>
    <w:rsid w:val="00204513"/>
    <w:rsid w:val="00215878"/>
    <w:rsid w:val="002333BE"/>
    <w:rsid w:val="00241FA0"/>
    <w:rsid w:val="00250938"/>
    <w:rsid w:val="00254D99"/>
    <w:rsid w:val="00262DF1"/>
    <w:rsid w:val="00263B48"/>
    <w:rsid w:val="002724F3"/>
    <w:rsid w:val="002745E4"/>
    <w:rsid w:val="002974D2"/>
    <w:rsid w:val="002A2E1C"/>
    <w:rsid w:val="002A612D"/>
    <w:rsid w:val="002E21EE"/>
    <w:rsid w:val="002F3CCF"/>
    <w:rsid w:val="002F7D2F"/>
    <w:rsid w:val="00302C38"/>
    <w:rsid w:val="00302DF6"/>
    <w:rsid w:val="00307166"/>
    <w:rsid w:val="003126BE"/>
    <w:rsid w:val="00317036"/>
    <w:rsid w:val="00322A1E"/>
    <w:rsid w:val="003239ED"/>
    <w:rsid w:val="00332DFC"/>
    <w:rsid w:val="00333D28"/>
    <w:rsid w:val="00347C80"/>
    <w:rsid w:val="00350D9A"/>
    <w:rsid w:val="0035385A"/>
    <w:rsid w:val="003561EB"/>
    <w:rsid w:val="003876BC"/>
    <w:rsid w:val="00396417"/>
    <w:rsid w:val="003A48D4"/>
    <w:rsid w:val="003B0E10"/>
    <w:rsid w:val="003C1EC3"/>
    <w:rsid w:val="003D133F"/>
    <w:rsid w:val="003E4AFC"/>
    <w:rsid w:val="0040254A"/>
    <w:rsid w:val="004221F7"/>
    <w:rsid w:val="00423C3F"/>
    <w:rsid w:val="004441B8"/>
    <w:rsid w:val="004640E1"/>
    <w:rsid w:val="004823C6"/>
    <w:rsid w:val="00483F8D"/>
    <w:rsid w:val="0048478E"/>
    <w:rsid w:val="00490C1A"/>
    <w:rsid w:val="00491159"/>
    <w:rsid w:val="00497906"/>
    <w:rsid w:val="004A107A"/>
    <w:rsid w:val="004A175D"/>
    <w:rsid w:val="004A32BB"/>
    <w:rsid w:val="004A722B"/>
    <w:rsid w:val="004A785F"/>
    <w:rsid w:val="004B5625"/>
    <w:rsid w:val="004B5C65"/>
    <w:rsid w:val="004C35AF"/>
    <w:rsid w:val="004E7550"/>
    <w:rsid w:val="004F4167"/>
    <w:rsid w:val="004F4E30"/>
    <w:rsid w:val="004F578B"/>
    <w:rsid w:val="005010E6"/>
    <w:rsid w:val="005259C7"/>
    <w:rsid w:val="005302CE"/>
    <w:rsid w:val="005310F1"/>
    <w:rsid w:val="00536465"/>
    <w:rsid w:val="0053748C"/>
    <w:rsid w:val="00546AD9"/>
    <w:rsid w:val="00547BE8"/>
    <w:rsid w:val="00564BB5"/>
    <w:rsid w:val="005665DD"/>
    <w:rsid w:val="005672A5"/>
    <w:rsid w:val="005710D9"/>
    <w:rsid w:val="00573E1F"/>
    <w:rsid w:val="0058270E"/>
    <w:rsid w:val="005930C5"/>
    <w:rsid w:val="005A3F3B"/>
    <w:rsid w:val="005A45DA"/>
    <w:rsid w:val="005B458C"/>
    <w:rsid w:val="005C2177"/>
    <w:rsid w:val="005D4E43"/>
    <w:rsid w:val="005D6E4A"/>
    <w:rsid w:val="005E394C"/>
    <w:rsid w:val="005F3FDF"/>
    <w:rsid w:val="005F48DB"/>
    <w:rsid w:val="005F56ED"/>
    <w:rsid w:val="006015D1"/>
    <w:rsid w:val="00607667"/>
    <w:rsid w:val="00617569"/>
    <w:rsid w:val="00621767"/>
    <w:rsid w:val="0064173A"/>
    <w:rsid w:val="006455C5"/>
    <w:rsid w:val="00645C20"/>
    <w:rsid w:val="00656497"/>
    <w:rsid w:val="00663B54"/>
    <w:rsid w:val="00667C01"/>
    <w:rsid w:val="00676CC6"/>
    <w:rsid w:val="006812B7"/>
    <w:rsid w:val="00692E40"/>
    <w:rsid w:val="00697CDC"/>
    <w:rsid w:val="006A1204"/>
    <w:rsid w:val="006A5F55"/>
    <w:rsid w:val="006B0C77"/>
    <w:rsid w:val="006B1E1E"/>
    <w:rsid w:val="006B2632"/>
    <w:rsid w:val="006B2B0A"/>
    <w:rsid w:val="006B4EFA"/>
    <w:rsid w:val="006C08D0"/>
    <w:rsid w:val="006C1630"/>
    <w:rsid w:val="006C5E14"/>
    <w:rsid w:val="006E1716"/>
    <w:rsid w:val="006E58C0"/>
    <w:rsid w:val="00744E30"/>
    <w:rsid w:val="00753CF1"/>
    <w:rsid w:val="00764443"/>
    <w:rsid w:val="00771C39"/>
    <w:rsid w:val="00772AAC"/>
    <w:rsid w:val="0077305A"/>
    <w:rsid w:val="007730C6"/>
    <w:rsid w:val="007731A0"/>
    <w:rsid w:val="00791437"/>
    <w:rsid w:val="007A0357"/>
    <w:rsid w:val="007C1EC0"/>
    <w:rsid w:val="007C55D8"/>
    <w:rsid w:val="007D20AE"/>
    <w:rsid w:val="007F578F"/>
    <w:rsid w:val="00803A75"/>
    <w:rsid w:val="00807CEC"/>
    <w:rsid w:val="00821F67"/>
    <w:rsid w:val="00823264"/>
    <w:rsid w:val="00827B63"/>
    <w:rsid w:val="008345EE"/>
    <w:rsid w:val="0084710D"/>
    <w:rsid w:val="00862009"/>
    <w:rsid w:val="00867BD8"/>
    <w:rsid w:val="00867C2A"/>
    <w:rsid w:val="008828C8"/>
    <w:rsid w:val="0089546A"/>
    <w:rsid w:val="008A0B5C"/>
    <w:rsid w:val="008D1D27"/>
    <w:rsid w:val="008F2E3D"/>
    <w:rsid w:val="009040AC"/>
    <w:rsid w:val="009141DF"/>
    <w:rsid w:val="009176A3"/>
    <w:rsid w:val="00936D97"/>
    <w:rsid w:val="0093722E"/>
    <w:rsid w:val="00944269"/>
    <w:rsid w:val="00944552"/>
    <w:rsid w:val="009462EA"/>
    <w:rsid w:val="00953F68"/>
    <w:rsid w:val="00954BAB"/>
    <w:rsid w:val="00964F4D"/>
    <w:rsid w:val="00966A67"/>
    <w:rsid w:val="0096773F"/>
    <w:rsid w:val="009809A3"/>
    <w:rsid w:val="00984AB9"/>
    <w:rsid w:val="009854B9"/>
    <w:rsid w:val="00985CB4"/>
    <w:rsid w:val="0099139C"/>
    <w:rsid w:val="009A1D8B"/>
    <w:rsid w:val="009A5D3C"/>
    <w:rsid w:val="009B2D7F"/>
    <w:rsid w:val="009B4245"/>
    <w:rsid w:val="009B442F"/>
    <w:rsid w:val="009B59F4"/>
    <w:rsid w:val="009C07D4"/>
    <w:rsid w:val="009D0DE4"/>
    <w:rsid w:val="009D5F53"/>
    <w:rsid w:val="009F53A6"/>
    <w:rsid w:val="00A00C9D"/>
    <w:rsid w:val="00A22177"/>
    <w:rsid w:val="00A33DF5"/>
    <w:rsid w:val="00A34303"/>
    <w:rsid w:val="00A36550"/>
    <w:rsid w:val="00A40B19"/>
    <w:rsid w:val="00A45CA5"/>
    <w:rsid w:val="00A47807"/>
    <w:rsid w:val="00A61A9C"/>
    <w:rsid w:val="00A75A52"/>
    <w:rsid w:val="00A80F37"/>
    <w:rsid w:val="00AA01F9"/>
    <w:rsid w:val="00AA0391"/>
    <w:rsid w:val="00AD1A63"/>
    <w:rsid w:val="00AD3ABB"/>
    <w:rsid w:val="00AE0C40"/>
    <w:rsid w:val="00AE6CB3"/>
    <w:rsid w:val="00AF2A13"/>
    <w:rsid w:val="00AF336A"/>
    <w:rsid w:val="00AF372B"/>
    <w:rsid w:val="00B12C0B"/>
    <w:rsid w:val="00B1545F"/>
    <w:rsid w:val="00B15864"/>
    <w:rsid w:val="00B269DC"/>
    <w:rsid w:val="00B523C2"/>
    <w:rsid w:val="00B527D8"/>
    <w:rsid w:val="00B63177"/>
    <w:rsid w:val="00B701F0"/>
    <w:rsid w:val="00B74787"/>
    <w:rsid w:val="00B80C7A"/>
    <w:rsid w:val="00B93DBD"/>
    <w:rsid w:val="00B9774C"/>
    <w:rsid w:val="00BA0D57"/>
    <w:rsid w:val="00BA7CE2"/>
    <w:rsid w:val="00BB5D1D"/>
    <w:rsid w:val="00BC06F3"/>
    <w:rsid w:val="00BD0BB0"/>
    <w:rsid w:val="00BD6800"/>
    <w:rsid w:val="00C06A6C"/>
    <w:rsid w:val="00C126E4"/>
    <w:rsid w:val="00C15381"/>
    <w:rsid w:val="00C228FA"/>
    <w:rsid w:val="00C240FB"/>
    <w:rsid w:val="00C47BF8"/>
    <w:rsid w:val="00C55602"/>
    <w:rsid w:val="00C56FBD"/>
    <w:rsid w:val="00C607CD"/>
    <w:rsid w:val="00C614A6"/>
    <w:rsid w:val="00C62058"/>
    <w:rsid w:val="00C7288C"/>
    <w:rsid w:val="00C76268"/>
    <w:rsid w:val="00C82E38"/>
    <w:rsid w:val="00CA0AE3"/>
    <w:rsid w:val="00CA4C39"/>
    <w:rsid w:val="00CB3A5E"/>
    <w:rsid w:val="00CB6334"/>
    <w:rsid w:val="00CC501D"/>
    <w:rsid w:val="00CC5FFA"/>
    <w:rsid w:val="00CD2BC1"/>
    <w:rsid w:val="00CD3E90"/>
    <w:rsid w:val="00CD71B1"/>
    <w:rsid w:val="00CF7A1B"/>
    <w:rsid w:val="00CF7B36"/>
    <w:rsid w:val="00CF7EFF"/>
    <w:rsid w:val="00D01552"/>
    <w:rsid w:val="00D100A5"/>
    <w:rsid w:val="00D17C85"/>
    <w:rsid w:val="00D25C89"/>
    <w:rsid w:val="00D61421"/>
    <w:rsid w:val="00D75E47"/>
    <w:rsid w:val="00D77B7E"/>
    <w:rsid w:val="00D84117"/>
    <w:rsid w:val="00D868C2"/>
    <w:rsid w:val="00D92EA8"/>
    <w:rsid w:val="00DB19F3"/>
    <w:rsid w:val="00DB313F"/>
    <w:rsid w:val="00DB4ECF"/>
    <w:rsid w:val="00DC3D86"/>
    <w:rsid w:val="00DF2AC4"/>
    <w:rsid w:val="00E1388D"/>
    <w:rsid w:val="00E20375"/>
    <w:rsid w:val="00E2177D"/>
    <w:rsid w:val="00E66E59"/>
    <w:rsid w:val="00E82891"/>
    <w:rsid w:val="00E85C73"/>
    <w:rsid w:val="00E95052"/>
    <w:rsid w:val="00EA0B8E"/>
    <w:rsid w:val="00EC7647"/>
    <w:rsid w:val="00ED08E1"/>
    <w:rsid w:val="00EF5F0D"/>
    <w:rsid w:val="00F15EE9"/>
    <w:rsid w:val="00F17349"/>
    <w:rsid w:val="00F24329"/>
    <w:rsid w:val="00F360A4"/>
    <w:rsid w:val="00F36138"/>
    <w:rsid w:val="00F37603"/>
    <w:rsid w:val="00F443C6"/>
    <w:rsid w:val="00F44A26"/>
    <w:rsid w:val="00F52ABF"/>
    <w:rsid w:val="00F660FE"/>
    <w:rsid w:val="00F719AD"/>
    <w:rsid w:val="00F82CD0"/>
    <w:rsid w:val="00F84B59"/>
    <w:rsid w:val="00F90F66"/>
    <w:rsid w:val="00F95AAB"/>
    <w:rsid w:val="00F97141"/>
    <w:rsid w:val="00FB36DE"/>
    <w:rsid w:val="00FB4276"/>
    <w:rsid w:val="00FC2AAB"/>
    <w:rsid w:val="00FD12AA"/>
    <w:rsid w:val="00FF0965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64F4D"/>
    <w:pPr>
      <w:keepNext/>
      <w:jc w:val="center"/>
      <w:outlineLvl w:val="1"/>
    </w:pPr>
    <w:rPr>
      <w:color w:val="FF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4F4D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64F4D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964F4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964F4D"/>
    <w:pPr>
      <w:jc w:val="both"/>
    </w:pPr>
    <w:rPr>
      <w:b/>
      <w:sz w:val="26"/>
      <w:szCs w:val="20"/>
    </w:rPr>
  </w:style>
  <w:style w:type="character" w:customStyle="1" w:styleId="a6">
    <w:name w:val="Основной текст Знак"/>
    <w:basedOn w:val="a0"/>
    <w:link w:val="a5"/>
    <w:rsid w:val="00964F4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Subtitle"/>
    <w:basedOn w:val="a"/>
    <w:link w:val="a8"/>
    <w:qFormat/>
    <w:rsid w:val="00964F4D"/>
    <w:pPr>
      <w:jc w:val="center"/>
    </w:pPr>
    <w:rPr>
      <w:b/>
      <w:color w:val="FF0000"/>
      <w:szCs w:val="20"/>
    </w:rPr>
  </w:style>
  <w:style w:type="character" w:customStyle="1" w:styleId="a8">
    <w:name w:val="Подзаголовок Знак"/>
    <w:basedOn w:val="a0"/>
    <w:link w:val="a7"/>
    <w:rsid w:val="00964F4D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4F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F4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000D4E"/>
    <w:pPr>
      <w:spacing w:before="100" w:beforeAutospacing="1" w:after="100" w:afterAutospacing="1"/>
    </w:pPr>
  </w:style>
  <w:style w:type="paragraph" w:customStyle="1" w:styleId="ConsNormal">
    <w:name w:val="ConsNormal"/>
    <w:rsid w:val="00000D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rsid w:val="00000D4E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7A0357"/>
    <w:pPr>
      <w:ind w:left="720"/>
      <w:contextualSpacing/>
    </w:pPr>
  </w:style>
  <w:style w:type="paragraph" w:styleId="ae">
    <w:name w:val="No Spacing"/>
    <w:uiPriority w:val="1"/>
    <w:qFormat/>
    <w:rsid w:val="00B527D8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20298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02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202988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9141D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14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141D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14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64F4D"/>
    <w:pPr>
      <w:keepNext/>
      <w:jc w:val="center"/>
      <w:outlineLvl w:val="1"/>
    </w:pPr>
    <w:rPr>
      <w:color w:val="FF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4F4D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64F4D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964F4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964F4D"/>
    <w:pPr>
      <w:jc w:val="both"/>
    </w:pPr>
    <w:rPr>
      <w:b/>
      <w:sz w:val="26"/>
      <w:szCs w:val="20"/>
    </w:rPr>
  </w:style>
  <w:style w:type="character" w:customStyle="1" w:styleId="a6">
    <w:name w:val="Основной текст Знак"/>
    <w:basedOn w:val="a0"/>
    <w:link w:val="a5"/>
    <w:rsid w:val="00964F4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Subtitle"/>
    <w:basedOn w:val="a"/>
    <w:link w:val="a8"/>
    <w:qFormat/>
    <w:rsid w:val="00964F4D"/>
    <w:pPr>
      <w:jc w:val="center"/>
    </w:pPr>
    <w:rPr>
      <w:b/>
      <w:color w:val="FF0000"/>
      <w:szCs w:val="20"/>
    </w:rPr>
  </w:style>
  <w:style w:type="character" w:customStyle="1" w:styleId="a8">
    <w:name w:val="Подзаголовок Знак"/>
    <w:basedOn w:val="a0"/>
    <w:link w:val="a7"/>
    <w:rsid w:val="00964F4D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4F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4F4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000D4E"/>
    <w:pPr>
      <w:spacing w:before="100" w:beforeAutospacing="1" w:after="100" w:afterAutospacing="1"/>
    </w:pPr>
  </w:style>
  <w:style w:type="paragraph" w:customStyle="1" w:styleId="ConsNormal">
    <w:name w:val="ConsNormal"/>
    <w:rsid w:val="00000D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rsid w:val="00000D4E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7A0357"/>
    <w:pPr>
      <w:ind w:left="720"/>
      <w:contextualSpacing/>
    </w:pPr>
  </w:style>
  <w:style w:type="paragraph" w:styleId="ae">
    <w:name w:val="No Spacing"/>
    <w:uiPriority w:val="1"/>
    <w:qFormat/>
    <w:rsid w:val="00B527D8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20298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02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202988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9141D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14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141D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14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47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4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30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8214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721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F8E4C32670C5592EBB6DF260A2B69CC253BC51B3E4C9808689AA136C93963AC807CBE68F3E6A52E26932pB1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05555555555555"/>
          <c:y val="0.13392857142857142"/>
          <c:w val="0.79398148148148151"/>
          <c:h val="0.759920634920634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6"/>
              <c:layout/>
              <c:tx>
                <c:rich>
                  <a:bodyPr/>
                  <a:lstStyle/>
                  <a:p>
                    <a:r>
                      <a:rPr lang="ru-RU"/>
                      <a:t>жилищное, земельное, </a:t>
                    </a:r>
                    <a:r>
                      <a:rPr lang="ru-RU" sz="900"/>
                      <a:t>градостроительное </a:t>
                    </a:r>
                    <a:r>
                      <a:rPr lang="ru-RU"/>
                      <a:t>нормотворчество
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социальная политика</c:v>
                </c:pt>
                <c:pt idx="1">
                  <c:v>вопросы муниципальной службы</c:v>
                </c:pt>
                <c:pt idx="2">
                  <c:v>изменения в устав и регламент</c:v>
                </c:pt>
                <c:pt idx="3">
                  <c:v>финансовые основы местного самоуправления</c:v>
                </c:pt>
                <c:pt idx="4">
                  <c:v>экономические основы местного самоуправления</c:v>
                </c:pt>
                <c:pt idx="5">
                  <c:v>организационные основы местного самоуправления</c:v>
                </c:pt>
                <c:pt idx="6">
                  <c:v>жилищное, земельное, градостроительное нормотворчество</c:v>
                </c:pt>
                <c:pt idx="7">
                  <c:v>строительство, благоустройство</c:v>
                </c:pt>
                <c:pt idx="8">
                  <c:v>награды Думы города</c:v>
                </c:pt>
                <c:pt idx="9">
                  <c:v>заслушанные отчеты</c:v>
                </c:pt>
              </c:strCache>
            </c:strRef>
          </c:cat>
          <c:val>
            <c:numRef>
              <c:f>Лист1!$B$2:$B$11</c:f>
              <c:numCache>
                <c:formatCode>\О\с\н\о\в\н\о\й</c:formatCode>
                <c:ptCount val="10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23</c:v>
                </c:pt>
                <c:pt idx="4">
                  <c:v>14</c:v>
                </c:pt>
                <c:pt idx="5">
                  <c:v>24</c:v>
                </c:pt>
                <c:pt idx="6">
                  <c:v>5</c:v>
                </c:pt>
                <c:pt idx="7">
                  <c:v>5</c:v>
                </c:pt>
                <c:pt idx="8">
                  <c:v>11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EEF2-B188-4815-AA7E-B3CD2F9B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Трофимец Екатерина Евгеньевн</dc:creator>
  <cp:lastModifiedBy>Трофимец Екатерина Евгеньевн</cp:lastModifiedBy>
  <cp:revision>24</cp:revision>
  <cp:lastPrinted>2013-03-22T08:17:00Z</cp:lastPrinted>
  <dcterms:created xsi:type="dcterms:W3CDTF">2013-03-11T02:55:00Z</dcterms:created>
  <dcterms:modified xsi:type="dcterms:W3CDTF">2013-03-25T05:28:00Z</dcterms:modified>
</cp:coreProperties>
</file>